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124F5" w14:textId="30B30792" w:rsidR="00B21DDD" w:rsidRPr="001F2F64" w:rsidRDefault="00A866C1">
      <w:pPr>
        <w:spacing w:before="18"/>
        <w:ind w:left="2194"/>
        <w:rPr>
          <w:rFonts w:ascii="Times New Roman" w:eastAsia="標楷體" w:hAnsi="Times New Roman" w:cs="Times New Roman"/>
          <w:sz w:val="32"/>
          <w:lang w:eastAsia="zh-TW"/>
        </w:rPr>
      </w:pPr>
      <w:bookmarkStart w:id="0" w:name="_GoBack"/>
      <w:r w:rsidRPr="001F2F64">
        <w:rPr>
          <w:rFonts w:ascii="Times New Roman" w:eastAsia="標楷體" w:hAnsi="Times New Roman" w:cs="Times New Roman"/>
          <w:sz w:val="32"/>
          <w:lang w:eastAsia="zh-TW"/>
        </w:rPr>
        <w:t>電網人才發展聯盟</w:t>
      </w:r>
      <w:r w:rsidR="007055B2" w:rsidRPr="001F2F64">
        <w:rPr>
          <w:rFonts w:ascii="Times New Roman" w:eastAsia="標楷體" w:hAnsi="Times New Roman" w:cs="Times New Roman"/>
          <w:sz w:val="32"/>
          <w:lang w:eastAsia="zh-TW"/>
        </w:rPr>
        <w:t>獎學金評選</w:t>
      </w:r>
      <w:r w:rsidR="00B93AB9" w:rsidRPr="001F2F64">
        <w:rPr>
          <w:rFonts w:ascii="Times New Roman" w:eastAsia="標楷體" w:hAnsi="Times New Roman" w:cs="Times New Roman" w:hint="eastAsia"/>
          <w:sz w:val="32"/>
          <w:lang w:eastAsia="zh-TW"/>
        </w:rPr>
        <w:t>及發放</w:t>
      </w:r>
      <w:r w:rsidR="007055B2" w:rsidRPr="001F2F64">
        <w:rPr>
          <w:rFonts w:ascii="Times New Roman" w:eastAsia="標楷體" w:hAnsi="Times New Roman" w:cs="Times New Roman"/>
          <w:sz w:val="32"/>
          <w:lang w:eastAsia="zh-TW"/>
        </w:rPr>
        <w:t>辦法</w:t>
      </w:r>
      <w:bookmarkEnd w:id="0"/>
    </w:p>
    <w:p w14:paraId="3D539615" w14:textId="77777777" w:rsidR="000621D3" w:rsidRPr="001F2F64" w:rsidRDefault="007055B2" w:rsidP="000621D3">
      <w:pPr>
        <w:pStyle w:val="a3"/>
        <w:spacing w:before="184" w:line="280" w:lineRule="auto"/>
        <w:ind w:left="6629" w:right="554" w:hanging="360"/>
        <w:rPr>
          <w:rFonts w:ascii="Times New Roman" w:eastAsia="標楷體" w:hAnsi="Times New Roman" w:cs="Times New Roman"/>
          <w:spacing w:val="-13"/>
          <w:lang w:eastAsia="zh-TW"/>
        </w:rPr>
      </w:pPr>
      <w:r w:rsidRPr="001F2F64">
        <w:rPr>
          <w:rFonts w:ascii="Times New Roman" w:eastAsia="標楷體" w:hAnsi="Times New Roman" w:cs="Times New Roman"/>
          <w:spacing w:val="-1"/>
          <w:lang w:eastAsia="zh-TW"/>
        </w:rPr>
        <w:t>經中華民國</w:t>
      </w:r>
      <w:r w:rsidRPr="001F2F64">
        <w:rPr>
          <w:rFonts w:ascii="Times New Roman" w:eastAsia="標楷體" w:hAnsi="Times New Roman" w:cs="Times New Roman"/>
          <w:spacing w:val="-1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lang w:eastAsia="zh-TW"/>
        </w:rPr>
        <w:t>10</w:t>
      </w:r>
      <w:r w:rsidR="000621D3" w:rsidRPr="001F2F64">
        <w:rPr>
          <w:rFonts w:ascii="Times New Roman" w:eastAsia="標楷體" w:hAnsi="Times New Roman" w:cs="Times New Roman"/>
          <w:lang w:eastAsia="zh-TW"/>
        </w:rPr>
        <w:t>8</w:t>
      </w:r>
      <w:r w:rsidRPr="001F2F64">
        <w:rPr>
          <w:rFonts w:ascii="Times New Roman" w:eastAsia="標楷體" w:hAnsi="Times New Roman" w:cs="Times New Roman"/>
          <w:spacing w:val="59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lang w:eastAsia="zh-TW"/>
        </w:rPr>
        <w:t>年</w:t>
      </w:r>
      <w:r w:rsidRPr="001F2F64">
        <w:rPr>
          <w:rFonts w:ascii="Times New Roman" w:eastAsia="標楷體" w:hAnsi="Times New Roman" w:cs="Times New Roman"/>
          <w:lang w:eastAsia="zh-TW"/>
        </w:rPr>
        <w:t xml:space="preserve"> </w:t>
      </w:r>
      <w:r w:rsidR="000621D3" w:rsidRPr="001F2F64">
        <w:rPr>
          <w:rFonts w:ascii="Times New Roman" w:eastAsia="標楷體" w:hAnsi="Times New Roman" w:cs="Times New Roman"/>
          <w:lang w:eastAsia="zh-TW"/>
        </w:rPr>
        <w:t>3</w:t>
      </w:r>
      <w:r w:rsidRPr="001F2F64">
        <w:rPr>
          <w:rFonts w:ascii="Times New Roman" w:eastAsia="標楷體" w:hAnsi="Times New Roman" w:cs="Times New Roman"/>
          <w:spacing w:val="59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lang w:eastAsia="zh-TW"/>
        </w:rPr>
        <w:t>月</w:t>
      </w:r>
      <w:r w:rsidRPr="001F2F64">
        <w:rPr>
          <w:rFonts w:ascii="Times New Roman" w:eastAsia="標楷體" w:hAnsi="Times New Roman" w:cs="Times New Roman"/>
          <w:lang w:eastAsia="zh-TW"/>
        </w:rPr>
        <w:t xml:space="preserve"> </w:t>
      </w:r>
      <w:r w:rsidR="000621D3" w:rsidRPr="001F2F64">
        <w:rPr>
          <w:rFonts w:ascii="Times New Roman" w:eastAsia="標楷體" w:hAnsi="Times New Roman" w:cs="Times New Roman"/>
          <w:lang w:eastAsia="zh-TW"/>
        </w:rPr>
        <w:t>7</w:t>
      </w:r>
      <w:r w:rsidRPr="001F2F64">
        <w:rPr>
          <w:rFonts w:ascii="Times New Roman" w:eastAsia="標楷體" w:hAnsi="Times New Roman" w:cs="Times New Roman"/>
          <w:spacing w:val="59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pacing w:val="-13"/>
          <w:lang w:eastAsia="zh-TW"/>
        </w:rPr>
        <w:t>日</w:t>
      </w:r>
    </w:p>
    <w:p w14:paraId="4AB17D9E" w14:textId="77777777" w:rsidR="00B21DDD" w:rsidRPr="001F2F64" w:rsidRDefault="007055B2" w:rsidP="000621D3">
      <w:pPr>
        <w:pStyle w:val="a3"/>
        <w:spacing w:before="184" w:line="280" w:lineRule="auto"/>
        <w:ind w:left="6629" w:right="554" w:hanging="360"/>
        <w:rPr>
          <w:rFonts w:ascii="Times New Roman" w:eastAsia="標楷體" w:hAnsi="Times New Roman" w:cs="Times New Roman"/>
          <w:lang w:eastAsia="zh-TW"/>
        </w:rPr>
      </w:pPr>
      <w:r w:rsidRPr="001F2F64">
        <w:rPr>
          <w:rFonts w:ascii="Times New Roman" w:eastAsia="標楷體" w:hAnsi="Times New Roman" w:cs="Times New Roman"/>
          <w:spacing w:val="-2"/>
          <w:lang w:eastAsia="zh-TW"/>
        </w:rPr>
        <w:t>第</w:t>
      </w:r>
      <w:r w:rsidRPr="001F2F64">
        <w:rPr>
          <w:rFonts w:ascii="Times New Roman" w:eastAsia="標楷體" w:hAnsi="Times New Roman" w:cs="Times New Roman"/>
          <w:spacing w:val="-2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pacing w:val="-2"/>
          <w:lang w:eastAsia="zh-TW"/>
        </w:rPr>
        <w:t>一</w:t>
      </w:r>
      <w:r w:rsidRPr="001F2F64">
        <w:rPr>
          <w:rFonts w:ascii="Times New Roman" w:eastAsia="標楷體" w:hAnsi="Times New Roman" w:cs="Times New Roman"/>
          <w:spacing w:val="-2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pacing w:val="-2"/>
          <w:lang w:eastAsia="zh-TW"/>
        </w:rPr>
        <w:t>屆第</w:t>
      </w:r>
      <w:r w:rsidRPr="001F2F64">
        <w:rPr>
          <w:rFonts w:ascii="Times New Roman" w:eastAsia="標楷體" w:hAnsi="Times New Roman" w:cs="Times New Roman"/>
          <w:spacing w:val="-2"/>
          <w:lang w:eastAsia="zh-TW"/>
        </w:rPr>
        <w:t xml:space="preserve"> </w:t>
      </w:r>
      <w:r w:rsidR="000621D3" w:rsidRPr="001F2F64">
        <w:rPr>
          <w:rFonts w:ascii="Times New Roman" w:eastAsia="標楷體" w:hAnsi="Times New Roman" w:cs="Times New Roman" w:hint="eastAsia"/>
          <w:spacing w:val="-2"/>
          <w:lang w:eastAsia="zh-TW"/>
        </w:rPr>
        <w:t>一</w:t>
      </w:r>
      <w:r w:rsidRPr="001F2F64">
        <w:rPr>
          <w:rFonts w:ascii="Times New Roman" w:eastAsia="標楷體" w:hAnsi="Times New Roman" w:cs="Times New Roman"/>
          <w:spacing w:val="-2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pacing w:val="-2"/>
          <w:lang w:eastAsia="zh-TW"/>
        </w:rPr>
        <w:t>次</w:t>
      </w:r>
      <w:r w:rsidR="000621D3" w:rsidRPr="001F2F64">
        <w:rPr>
          <w:rFonts w:ascii="Times New Roman" w:eastAsia="標楷體" w:hAnsi="Times New Roman" w:cs="Times New Roman" w:hint="eastAsia"/>
          <w:spacing w:val="-2"/>
          <w:lang w:eastAsia="zh-TW"/>
        </w:rPr>
        <w:t>委員</w:t>
      </w:r>
      <w:r w:rsidRPr="001F2F64">
        <w:rPr>
          <w:rFonts w:ascii="Times New Roman" w:eastAsia="標楷體" w:hAnsi="Times New Roman" w:cs="Times New Roman"/>
          <w:spacing w:val="-2"/>
          <w:lang w:eastAsia="zh-TW"/>
        </w:rPr>
        <w:t>會通過</w:t>
      </w:r>
    </w:p>
    <w:p w14:paraId="162CF603" w14:textId="77777777" w:rsidR="00B21DDD" w:rsidRPr="001F2F64" w:rsidRDefault="00B21DDD">
      <w:pPr>
        <w:pStyle w:val="a3"/>
        <w:spacing w:before="1"/>
        <w:rPr>
          <w:rFonts w:ascii="Times New Roman" w:eastAsia="標楷體" w:hAnsi="Times New Roman" w:cs="Times New Roman"/>
          <w:sz w:val="28"/>
          <w:lang w:eastAsia="zh-TW"/>
        </w:rPr>
      </w:pPr>
    </w:p>
    <w:p w14:paraId="55E67BDF" w14:textId="77777777" w:rsidR="00B21DDD" w:rsidRPr="001F2F64" w:rsidRDefault="00A866C1" w:rsidP="00D53027">
      <w:pPr>
        <w:pStyle w:val="a3"/>
        <w:numPr>
          <w:ilvl w:val="0"/>
          <w:numId w:val="6"/>
        </w:numPr>
        <w:spacing w:line="280" w:lineRule="auto"/>
        <w:ind w:left="709" w:right="552" w:hanging="709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/>
          <w:spacing w:val="-1"/>
          <w:sz w:val="28"/>
          <w:lang w:eastAsia="zh-TW"/>
        </w:rPr>
        <w:t>電網人才發展聯盟</w:t>
      </w:r>
      <w:r w:rsidR="007055B2" w:rsidRPr="001F2F64">
        <w:rPr>
          <w:rFonts w:ascii="Times New Roman" w:eastAsia="標楷體" w:hAnsi="Times New Roman" w:cs="Times New Roman"/>
          <w:sz w:val="28"/>
          <w:lang w:eastAsia="zh-TW"/>
        </w:rPr>
        <w:t>（以下簡稱本</w:t>
      </w:r>
      <w:r w:rsidR="000621D3" w:rsidRPr="001F2F64">
        <w:rPr>
          <w:rFonts w:ascii="Times New Roman" w:eastAsia="標楷體" w:hAnsi="Times New Roman" w:cs="Times New Roman" w:hint="eastAsia"/>
          <w:sz w:val="28"/>
          <w:lang w:eastAsia="zh-TW"/>
        </w:rPr>
        <w:t>聯盟</w:t>
      </w:r>
      <w:r w:rsidR="007055B2" w:rsidRPr="001F2F64">
        <w:rPr>
          <w:rFonts w:ascii="Times New Roman" w:eastAsia="標楷體" w:hAnsi="Times New Roman" w:cs="Times New Roman"/>
          <w:spacing w:val="-3"/>
          <w:sz w:val="28"/>
          <w:lang w:eastAsia="zh-TW"/>
        </w:rPr>
        <w:t>）</w:t>
      </w:r>
      <w:r w:rsidR="007055B2" w:rsidRPr="001F2F64">
        <w:rPr>
          <w:rFonts w:ascii="Times New Roman" w:eastAsia="標楷體" w:hAnsi="Times New Roman" w:cs="Times New Roman"/>
          <w:spacing w:val="-1"/>
          <w:sz w:val="28"/>
          <w:lang w:eastAsia="zh-TW"/>
        </w:rPr>
        <w:t>為培育</w:t>
      </w:r>
      <w:r w:rsidRPr="001F2F64">
        <w:rPr>
          <w:rFonts w:ascii="Times New Roman" w:eastAsia="標楷體" w:hAnsi="Times New Roman" w:cs="Times New Roman"/>
          <w:spacing w:val="-1"/>
          <w:sz w:val="28"/>
          <w:lang w:eastAsia="zh-TW"/>
        </w:rPr>
        <w:t>電網</w:t>
      </w:r>
      <w:r w:rsidR="007055B2" w:rsidRPr="001F2F64">
        <w:rPr>
          <w:rFonts w:ascii="Times New Roman" w:eastAsia="標楷體" w:hAnsi="Times New Roman" w:cs="Times New Roman"/>
          <w:spacing w:val="-1"/>
          <w:sz w:val="28"/>
          <w:lang w:eastAsia="zh-TW"/>
        </w:rPr>
        <w:t>與</w:t>
      </w:r>
      <w:r w:rsidRPr="001F2F64">
        <w:rPr>
          <w:rFonts w:ascii="Times New Roman" w:eastAsia="標楷體" w:hAnsi="Times New Roman" w:cs="Times New Roman"/>
          <w:spacing w:val="-1"/>
          <w:sz w:val="28"/>
          <w:lang w:eastAsia="zh-TW"/>
        </w:rPr>
        <w:t>電力</w:t>
      </w:r>
      <w:r w:rsidR="007055B2" w:rsidRPr="001F2F64">
        <w:rPr>
          <w:rFonts w:ascii="Times New Roman" w:eastAsia="標楷體" w:hAnsi="Times New Roman" w:cs="Times New Roman"/>
          <w:spacing w:val="-1"/>
          <w:sz w:val="28"/>
          <w:lang w:eastAsia="zh-TW"/>
        </w:rPr>
        <w:t>領域人才，並</w:t>
      </w:r>
      <w:r w:rsidR="00AF771F" w:rsidRPr="001F2F64">
        <w:rPr>
          <w:rFonts w:ascii="Times New Roman" w:eastAsia="標楷體" w:hAnsi="Times New Roman" w:cs="Times New Roman" w:hint="eastAsia"/>
          <w:spacing w:val="-1"/>
          <w:sz w:val="28"/>
          <w:lang w:eastAsia="zh-TW"/>
        </w:rPr>
        <w:t>吸引</w:t>
      </w:r>
      <w:r w:rsidR="00980DDB" w:rsidRPr="001F2F64">
        <w:rPr>
          <w:rFonts w:ascii="Times New Roman" w:eastAsia="標楷體" w:hAnsi="Times New Roman" w:cs="Times New Roman" w:hint="eastAsia"/>
          <w:spacing w:val="-1"/>
          <w:sz w:val="28"/>
          <w:lang w:eastAsia="zh-TW"/>
        </w:rPr>
        <w:t>優秀人才</w:t>
      </w:r>
      <w:r w:rsidR="00AF771F" w:rsidRPr="001F2F64">
        <w:rPr>
          <w:rFonts w:ascii="Times New Roman" w:eastAsia="標楷體" w:hAnsi="Times New Roman" w:cs="Times New Roman" w:hint="eastAsia"/>
          <w:spacing w:val="-1"/>
          <w:sz w:val="28"/>
          <w:lang w:eastAsia="zh-TW"/>
        </w:rPr>
        <w:t>投入此領域進行研究與就業</w:t>
      </w:r>
      <w:r w:rsidR="007055B2" w:rsidRPr="001F2F64">
        <w:rPr>
          <w:rFonts w:ascii="Times New Roman" w:eastAsia="標楷體" w:hAnsi="Times New Roman" w:cs="Times New Roman"/>
          <w:spacing w:val="-8"/>
          <w:sz w:val="28"/>
          <w:lang w:eastAsia="zh-TW"/>
        </w:rPr>
        <w:t>，特設置「</w:t>
      </w:r>
      <w:r w:rsidRPr="001F2F64">
        <w:rPr>
          <w:rFonts w:ascii="Times New Roman" w:eastAsia="標楷體" w:hAnsi="Times New Roman" w:cs="Times New Roman"/>
          <w:spacing w:val="-8"/>
          <w:sz w:val="28"/>
          <w:lang w:eastAsia="zh-TW"/>
        </w:rPr>
        <w:t>電網人才發展聯盟</w:t>
      </w:r>
      <w:r w:rsidR="007055B2" w:rsidRPr="001F2F64">
        <w:rPr>
          <w:rFonts w:ascii="Times New Roman" w:eastAsia="標楷體" w:hAnsi="Times New Roman" w:cs="Times New Roman"/>
          <w:spacing w:val="-8"/>
          <w:sz w:val="28"/>
          <w:lang w:eastAsia="zh-TW"/>
        </w:rPr>
        <w:t>獎學金</w:t>
      </w:r>
      <w:r w:rsidR="007055B2" w:rsidRPr="001F2F64">
        <w:rPr>
          <w:rFonts w:ascii="Times New Roman" w:eastAsia="標楷體" w:hAnsi="Times New Roman" w:cs="Times New Roman"/>
          <w:spacing w:val="-152"/>
          <w:sz w:val="28"/>
          <w:lang w:eastAsia="zh-TW"/>
        </w:rPr>
        <w:t>」</w:t>
      </w:r>
      <w:r w:rsidR="007055B2" w:rsidRPr="001F2F64">
        <w:rPr>
          <w:rFonts w:ascii="Times New Roman" w:eastAsia="標楷體" w:hAnsi="Times New Roman" w:cs="Times New Roman"/>
          <w:sz w:val="28"/>
          <w:lang w:eastAsia="zh-TW"/>
        </w:rPr>
        <w:t>（</w:t>
      </w:r>
      <w:r w:rsidR="007055B2" w:rsidRPr="001F2F64">
        <w:rPr>
          <w:rFonts w:ascii="Times New Roman" w:eastAsia="標楷體" w:hAnsi="Times New Roman" w:cs="Times New Roman"/>
          <w:spacing w:val="-7"/>
          <w:sz w:val="28"/>
          <w:lang w:eastAsia="zh-TW"/>
        </w:rPr>
        <w:t>以下簡稱「</w:t>
      </w:r>
      <w:r w:rsidRPr="001F2F64">
        <w:rPr>
          <w:rFonts w:ascii="Times New Roman" w:eastAsia="標楷體" w:hAnsi="Times New Roman" w:cs="Times New Roman"/>
          <w:spacing w:val="-7"/>
          <w:sz w:val="28"/>
          <w:lang w:eastAsia="zh-TW"/>
        </w:rPr>
        <w:t>電網人才</w:t>
      </w:r>
      <w:r w:rsidR="007055B2" w:rsidRPr="001F2F64">
        <w:rPr>
          <w:rFonts w:ascii="Times New Roman" w:eastAsia="標楷體" w:hAnsi="Times New Roman" w:cs="Times New Roman"/>
          <w:spacing w:val="-18"/>
          <w:sz w:val="28"/>
          <w:lang w:eastAsia="zh-TW"/>
        </w:rPr>
        <w:t>獎學金」</w:t>
      </w:r>
      <w:r w:rsidR="007055B2" w:rsidRPr="001F2F64">
        <w:rPr>
          <w:rFonts w:ascii="Times New Roman" w:eastAsia="標楷體" w:hAnsi="Times New Roman" w:cs="Times New Roman"/>
          <w:spacing w:val="-120"/>
          <w:sz w:val="28"/>
          <w:lang w:eastAsia="zh-TW"/>
        </w:rPr>
        <w:t>）</w:t>
      </w:r>
      <w:r w:rsidR="007055B2" w:rsidRPr="001F2F64">
        <w:rPr>
          <w:rFonts w:ascii="Times New Roman" w:eastAsia="標楷體" w:hAnsi="Times New Roman" w:cs="Times New Roman"/>
          <w:sz w:val="28"/>
          <w:lang w:eastAsia="zh-TW"/>
        </w:rPr>
        <w:t>。</w:t>
      </w:r>
    </w:p>
    <w:p w14:paraId="062B0F5A" w14:textId="13B5602A" w:rsidR="00AF771F" w:rsidRPr="001F2F64" w:rsidRDefault="00AF771F" w:rsidP="00397848">
      <w:pPr>
        <w:pStyle w:val="a3"/>
        <w:numPr>
          <w:ilvl w:val="0"/>
          <w:numId w:val="6"/>
        </w:numPr>
        <w:spacing w:line="280" w:lineRule="auto"/>
        <w:ind w:left="709" w:right="552" w:hanging="709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/>
          <w:spacing w:val="-7"/>
          <w:sz w:val="28"/>
          <w:lang w:eastAsia="zh-TW"/>
        </w:rPr>
        <w:t>「電網人才</w:t>
      </w:r>
      <w:r w:rsidRPr="001F2F64">
        <w:rPr>
          <w:rFonts w:ascii="Times New Roman" w:eastAsia="標楷體" w:hAnsi="Times New Roman" w:cs="Times New Roman"/>
          <w:spacing w:val="-18"/>
          <w:sz w:val="28"/>
          <w:lang w:eastAsia="zh-TW"/>
        </w:rPr>
        <w:t>獎學金」</w:t>
      </w:r>
      <w:r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共分為四大類，分別為：</w:t>
      </w:r>
      <w:r w:rsidR="00D53027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優秀</w:t>
      </w:r>
      <w:r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專題提案獎</w:t>
      </w:r>
      <w:r w:rsidR="00D07E66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(</w:t>
      </w:r>
      <w:r w:rsidR="00D07E66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大學部</w:t>
      </w:r>
      <w:r w:rsidR="00D07E66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)</w:t>
      </w:r>
      <w:r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、</w:t>
      </w:r>
      <w:r w:rsidR="00D53027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傑出</w:t>
      </w:r>
      <w:r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專題成果獎</w:t>
      </w:r>
      <w:r w:rsidR="00D07E66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(</w:t>
      </w:r>
      <w:r w:rsidR="00D07E66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大學部</w:t>
      </w:r>
      <w:r w:rsidR="00D07E66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)</w:t>
      </w:r>
      <w:r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、</w:t>
      </w:r>
      <w:r w:rsidR="00D53027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優秀學生</w:t>
      </w:r>
      <w:r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獎學金</w:t>
      </w:r>
      <w:r w:rsidR="00D07E66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(</w:t>
      </w:r>
      <w:r w:rsidR="00D07E66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研究所</w:t>
      </w:r>
      <w:r w:rsidR="00D07E66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)</w:t>
      </w:r>
      <w:r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、</w:t>
      </w:r>
      <w:r w:rsidR="00D53027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成績優異</w:t>
      </w:r>
      <w:r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獎學金</w:t>
      </w:r>
      <w:r w:rsidR="00E54520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(</w:t>
      </w:r>
      <w:r w:rsidR="00397848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聯盟</w:t>
      </w:r>
      <w:r w:rsidR="00E137A1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就業</w:t>
      </w:r>
      <w:r w:rsidR="00E54520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班</w:t>
      </w:r>
      <w:r w:rsidR="00E54520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)</w:t>
      </w:r>
      <w:r w:rsidR="00D53027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。</w:t>
      </w:r>
    </w:p>
    <w:p w14:paraId="3CF8B468" w14:textId="77777777" w:rsidR="00D53027" w:rsidRPr="001F2F64" w:rsidRDefault="00D53027" w:rsidP="00D53027">
      <w:pPr>
        <w:pStyle w:val="a3"/>
        <w:numPr>
          <w:ilvl w:val="0"/>
          <w:numId w:val="6"/>
        </w:numPr>
        <w:spacing w:line="280" w:lineRule="auto"/>
        <w:ind w:left="709" w:right="552" w:hanging="709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各獎項之資格與相關規定</w:t>
      </w:r>
      <w:r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:</w:t>
      </w:r>
    </w:p>
    <w:p w14:paraId="2C2DC2EA" w14:textId="179B165C" w:rsidR="00D53027" w:rsidRPr="001F2F64" w:rsidRDefault="00D53027" w:rsidP="00D53027">
      <w:pPr>
        <w:pStyle w:val="a3"/>
        <w:numPr>
          <w:ilvl w:val="1"/>
          <w:numId w:val="6"/>
        </w:numPr>
        <w:spacing w:line="280" w:lineRule="auto"/>
        <w:ind w:left="1276" w:right="552" w:hanging="567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優秀專題提案獎</w:t>
      </w:r>
      <w:r w:rsidR="00BF5F8C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(</w:t>
      </w:r>
      <w:r w:rsidR="00BF5F8C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大學部</w:t>
      </w:r>
      <w:r w:rsidR="00BF5F8C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)</w:t>
      </w:r>
    </w:p>
    <w:p w14:paraId="729B4945" w14:textId="77777777" w:rsidR="009B4F34" w:rsidRPr="001F2F64" w:rsidRDefault="00D53027" w:rsidP="00D53027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資格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 xml:space="preserve">: </w:t>
      </w:r>
    </w:p>
    <w:p w14:paraId="6E7B5138" w14:textId="77777777" w:rsidR="00127773" w:rsidRDefault="00D53027" w:rsidP="00127773">
      <w:pPr>
        <w:pStyle w:val="a3"/>
        <w:numPr>
          <w:ilvl w:val="3"/>
          <w:numId w:val="6"/>
        </w:numPr>
        <w:spacing w:line="280" w:lineRule="auto"/>
        <w:ind w:right="552" w:hanging="615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各大專院校各系所在學之大學部全職學生，已修畢基礎電路學、線性代數課程</w:t>
      </w:r>
      <w:r w:rsidR="0003105D" w:rsidRPr="001F2F64">
        <w:rPr>
          <w:rFonts w:ascii="Times New Roman" w:eastAsia="標楷體" w:hAnsi="Times New Roman" w:cs="Times New Roman" w:hint="eastAsia"/>
          <w:sz w:val="28"/>
          <w:lang w:eastAsia="zh-TW"/>
        </w:rPr>
        <w:t>。</w:t>
      </w:r>
    </w:p>
    <w:p w14:paraId="00F9B8A5" w14:textId="0BE7C81C" w:rsidR="00D53027" w:rsidRPr="00127773" w:rsidRDefault="00127773" w:rsidP="00127773">
      <w:pPr>
        <w:pStyle w:val="a3"/>
        <w:numPr>
          <w:ilvl w:val="3"/>
          <w:numId w:val="6"/>
        </w:numPr>
        <w:spacing w:line="280" w:lineRule="auto"/>
        <w:ind w:right="552" w:hanging="615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27773">
        <w:rPr>
          <w:rFonts w:ascii="Times New Roman" w:eastAsia="標楷體" w:hAnsi="Times New Roman" w:cs="Times New Roman"/>
          <w:sz w:val="28"/>
          <w:lang w:eastAsia="zh-TW"/>
        </w:rPr>
        <w:t>已修畢或願意另修</w:t>
      </w:r>
      <w:r w:rsidR="009B4F34" w:rsidRPr="00127773">
        <w:rPr>
          <w:rFonts w:ascii="Times New Roman" w:eastAsia="標楷體" w:hAnsi="Times New Roman" w:cs="Times New Roman" w:hint="eastAsia"/>
          <w:sz w:val="28"/>
          <w:lang w:eastAsia="zh-TW"/>
        </w:rPr>
        <w:t>至少三門</w:t>
      </w:r>
      <w:r w:rsidR="00ED135D" w:rsidRPr="00127773">
        <w:rPr>
          <w:rFonts w:ascii="Times New Roman" w:eastAsia="標楷體" w:hAnsi="Times New Roman" w:cs="Times New Roman" w:hint="eastAsia"/>
          <w:sz w:val="28"/>
          <w:lang w:eastAsia="zh-TW"/>
        </w:rPr>
        <w:t>電力</w:t>
      </w:r>
      <w:r w:rsidR="009B4F34" w:rsidRPr="00127773">
        <w:rPr>
          <w:rFonts w:ascii="Times New Roman" w:eastAsia="標楷體" w:hAnsi="Times New Roman" w:cs="Times New Roman" w:hint="eastAsia"/>
          <w:sz w:val="28"/>
          <w:lang w:eastAsia="zh-TW"/>
        </w:rPr>
        <w:t>工程</w:t>
      </w:r>
      <w:r w:rsidR="00ED135D" w:rsidRPr="00127773">
        <w:rPr>
          <w:rFonts w:ascii="Times New Roman" w:eastAsia="標楷體" w:hAnsi="Times New Roman" w:cs="Times New Roman" w:hint="eastAsia"/>
          <w:sz w:val="28"/>
          <w:lang w:eastAsia="zh-TW"/>
        </w:rPr>
        <w:t>相關課程</w:t>
      </w:r>
      <w:r w:rsidR="009B4F34" w:rsidRPr="00127773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9B4F34" w:rsidRPr="00127773">
        <w:rPr>
          <w:rFonts w:ascii="Times New Roman" w:eastAsia="標楷體" w:hAnsi="Times New Roman" w:cs="Times New Roman" w:hint="eastAsia"/>
          <w:sz w:val="28"/>
          <w:lang w:eastAsia="zh-TW"/>
        </w:rPr>
        <w:t>如</w:t>
      </w:r>
      <w:r w:rsidR="009B4F34" w:rsidRPr="00127773">
        <w:rPr>
          <w:rFonts w:ascii="Times New Roman" w:eastAsia="標楷體" w:hAnsi="Times New Roman" w:cs="Times New Roman" w:hint="eastAsia"/>
          <w:sz w:val="28"/>
          <w:lang w:eastAsia="zh-TW"/>
        </w:rPr>
        <w:t>:</w:t>
      </w:r>
      <w:r w:rsidR="009B4F34" w:rsidRPr="00127773">
        <w:rPr>
          <w:rFonts w:ascii="Times New Roman" w:eastAsia="標楷體" w:hAnsi="Times New Roman" w:cs="Times New Roman" w:hint="eastAsia"/>
          <w:sz w:val="28"/>
          <w:lang w:eastAsia="zh-TW"/>
        </w:rPr>
        <w:t>電力系統</w:t>
      </w:r>
      <w:r w:rsidR="009B4F34" w:rsidRPr="00127773">
        <w:rPr>
          <w:rFonts w:ascii="Times New Roman" w:eastAsia="標楷體" w:hAnsi="Times New Roman" w:cs="Times New Roman"/>
          <w:sz w:val="28"/>
          <w:lang w:eastAsia="zh-TW"/>
        </w:rPr>
        <w:t>…</w:t>
      </w:r>
      <w:r w:rsidR="009B4F34" w:rsidRPr="00127773">
        <w:rPr>
          <w:rFonts w:ascii="Times New Roman" w:eastAsia="標楷體" w:hAnsi="Times New Roman" w:cs="Times New Roman" w:hint="eastAsia"/>
          <w:sz w:val="28"/>
          <w:lang w:eastAsia="zh-TW"/>
        </w:rPr>
        <w:t>等</w:t>
      </w:r>
      <w:r w:rsidR="009B4F34" w:rsidRPr="00127773">
        <w:rPr>
          <w:rFonts w:ascii="Times New Roman" w:eastAsia="標楷體" w:hAnsi="Times New Roman" w:cs="Times New Roman" w:hint="eastAsia"/>
          <w:sz w:val="28"/>
          <w:lang w:eastAsia="zh-TW"/>
        </w:rPr>
        <w:t>)</w:t>
      </w:r>
      <w:r w:rsidR="00ED135D" w:rsidRPr="00127773">
        <w:rPr>
          <w:rFonts w:ascii="Times New Roman" w:eastAsia="標楷體" w:hAnsi="Times New Roman" w:cs="Times New Roman" w:hint="eastAsia"/>
          <w:sz w:val="28"/>
          <w:lang w:eastAsia="zh-TW"/>
        </w:rPr>
        <w:t>。</w:t>
      </w:r>
    </w:p>
    <w:p w14:paraId="072D30F7" w14:textId="3BC6565D" w:rsidR="00D53027" w:rsidRPr="001F2F64" w:rsidRDefault="00D53027" w:rsidP="00D53027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申請文件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:</w:t>
      </w:r>
      <w:r w:rsidR="00ED135D" w:rsidRPr="001F2F64">
        <w:rPr>
          <w:rFonts w:ascii="Times New Roman" w:eastAsia="標楷體" w:hAnsi="Times New Roman" w:cs="Times New Roman"/>
          <w:sz w:val="28"/>
          <w:lang w:eastAsia="zh-TW"/>
        </w:rPr>
        <w:t xml:space="preserve"> </w:t>
      </w:r>
      <w:r w:rsidR="00ED135D" w:rsidRPr="001F2F64">
        <w:rPr>
          <w:rFonts w:ascii="Times New Roman" w:eastAsia="標楷體" w:hAnsi="Times New Roman" w:cs="Times New Roman"/>
          <w:sz w:val="28"/>
          <w:lang w:eastAsia="zh-TW"/>
        </w:rPr>
        <w:t>獎學金</w:t>
      </w:r>
      <w:r w:rsidR="00ED135D" w:rsidRPr="001F2F64">
        <w:rPr>
          <w:rFonts w:ascii="Times New Roman" w:eastAsia="標楷體" w:hAnsi="Times New Roman" w:cs="Times New Roman" w:hint="eastAsia"/>
          <w:sz w:val="28"/>
          <w:lang w:eastAsia="zh-TW"/>
        </w:rPr>
        <w:t>申請</w:t>
      </w:r>
      <w:r w:rsidR="00ED135D" w:rsidRPr="001F2F64">
        <w:rPr>
          <w:rFonts w:ascii="Times New Roman" w:eastAsia="標楷體" w:hAnsi="Times New Roman" w:cs="Times New Roman"/>
          <w:sz w:val="28"/>
          <w:lang w:eastAsia="zh-TW"/>
        </w:rPr>
        <w:t>書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附表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1)</w:t>
      </w:r>
      <w:r w:rsidR="00ED135D" w:rsidRPr="001F2F64">
        <w:rPr>
          <w:rFonts w:ascii="Times New Roman" w:eastAsia="標楷體" w:hAnsi="Times New Roman" w:cs="Times New Roman" w:hint="eastAsia"/>
          <w:sz w:val="28"/>
          <w:lang w:eastAsia="zh-TW"/>
        </w:rPr>
        <w:t>、專題指導</w:t>
      </w:r>
      <w:r w:rsidR="00ED135D" w:rsidRPr="001F2F64">
        <w:rPr>
          <w:rFonts w:ascii="標楷體" w:eastAsia="標楷體" w:hAnsi="標楷體" w:cs="Times New Roman" w:hint="eastAsia"/>
          <w:sz w:val="28"/>
          <w:lang w:eastAsia="zh-TW"/>
        </w:rPr>
        <w:t>教授推薦函</w:t>
      </w:r>
      <w:r w:rsidR="00EC48F3" w:rsidRPr="001F2F64">
        <w:rPr>
          <w:rFonts w:ascii="標楷體" w:eastAsia="標楷體" w:hAnsi="標楷體" w:cs="Times New Roman" w:hint="eastAsia"/>
          <w:sz w:val="28"/>
          <w:lang w:eastAsia="zh-TW"/>
        </w:rPr>
        <w:t>(附表2)</w:t>
      </w:r>
      <w:r w:rsidR="00ED135D" w:rsidRPr="001F2F64">
        <w:rPr>
          <w:rFonts w:ascii="標楷體" w:eastAsia="標楷體" w:hAnsi="標楷體" w:cs="Times New Roman" w:hint="eastAsia"/>
          <w:sz w:val="28"/>
          <w:lang w:eastAsia="zh-TW"/>
        </w:rPr>
        <w:t>、專題提案摘要</w:t>
      </w:r>
      <w:r w:rsidR="00EC48F3" w:rsidRPr="001F2F64">
        <w:rPr>
          <w:rFonts w:ascii="標楷體" w:eastAsia="標楷體" w:hAnsi="標楷體" w:cs="Times New Roman" w:hint="eastAsia"/>
          <w:sz w:val="28"/>
          <w:lang w:eastAsia="zh-TW"/>
        </w:rPr>
        <w:t>(附表3)、</w:t>
      </w:r>
      <w:r w:rsidR="00ED135D" w:rsidRPr="001F2F64">
        <w:rPr>
          <w:rFonts w:ascii="標楷體" w:eastAsia="標楷體" w:hAnsi="標楷體" w:cs="Times New Roman"/>
          <w:sz w:val="28"/>
          <w:lang w:eastAsia="zh-TW"/>
        </w:rPr>
        <w:t>歷年成績單</w:t>
      </w:r>
      <w:r w:rsidR="00ED135D" w:rsidRPr="001F2F64">
        <w:rPr>
          <w:rFonts w:ascii="標楷體" w:eastAsia="標楷體" w:hAnsi="標楷體" w:cs="Times New Roman" w:hint="eastAsia"/>
          <w:sz w:val="28"/>
          <w:lang w:eastAsia="zh-TW"/>
        </w:rPr>
        <w:t>(</w:t>
      </w:r>
      <w:r w:rsidR="00ED135D" w:rsidRPr="001F2F64">
        <w:rPr>
          <w:rFonts w:ascii="標楷體" w:eastAsia="標楷體" w:hAnsi="標楷體" w:cs="Times New Roman"/>
          <w:sz w:val="28"/>
          <w:lang w:eastAsia="zh-TW"/>
        </w:rPr>
        <w:t>含GPA</w:t>
      </w:r>
      <w:r w:rsidR="00ED135D" w:rsidRPr="001F2F64">
        <w:rPr>
          <w:rFonts w:ascii="標楷體" w:eastAsia="標楷體" w:hAnsi="標楷體" w:cs="Times New Roman" w:hint="eastAsia"/>
          <w:sz w:val="28"/>
          <w:lang w:eastAsia="zh-TW"/>
        </w:rPr>
        <w:t>成績)、其他電網與電力領域相關有助審查資料。</w:t>
      </w:r>
    </w:p>
    <w:p w14:paraId="6BBC2ED9" w14:textId="6A645074" w:rsidR="00D53027" w:rsidRPr="001F2F64" w:rsidRDefault="00D53027" w:rsidP="00D53027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員額與獎金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 xml:space="preserve">: 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學生可獲</w:t>
      </w:r>
      <w:r w:rsidR="00ED135D" w:rsidRPr="001F2F64">
        <w:rPr>
          <w:rFonts w:ascii="Times New Roman" w:eastAsia="標楷體" w:hAnsi="Times New Roman" w:cs="Times New Roman" w:hint="eastAsia"/>
          <w:sz w:val="28"/>
          <w:lang w:eastAsia="zh-TW"/>
        </w:rPr>
        <w:t>新台幣</w:t>
      </w:r>
      <w:r w:rsidR="008A29CD">
        <w:rPr>
          <w:rFonts w:ascii="Times New Roman" w:eastAsia="標楷體" w:hAnsi="Times New Roman" w:cs="Times New Roman" w:hint="eastAsia"/>
          <w:sz w:val="28"/>
          <w:lang w:eastAsia="zh-TW"/>
        </w:rPr>
        <w:t>1</w:t>
      </w:r>
      <w:r w:rsidR="008A29CD">
        <w:rPr>
          <w:rFonts w:ascii="Times New Roman" w:eastAsiaTheme="minorEastAsia" w:hAnsi="Times New Roman" w:cs="Times New Roman" w:hint="eastAsia"/>
          <w:sz w:val="28"/>
          <w:lang w:eastAsia="zh-TW"/>
        </w:rPr>
        <w:t>萬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元整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，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指導老師可獲</w:t>
      </w:r>
      <w:r w:rsidR="00ED135D" w:rsidRPr="001F2F64">
        <w:rPr>
          <w:rFonts w:ascii="Times New Roman" w:eastAsia="標楷體" w:hAnsi="Times New Roman" w:cs="Times New Roman" w:hint="eastAsia"/>
          <w:sz w:val="28"/>
          <w:lang w:eastAsia="zh-TW"/>
        </w:rPr>
        <w:t>新台幣</w:t>
      </w:r>
      <w:r w:rsidR="008A29CD">
        <w:rPr>
          <w:rFonts w:ascii="Times New Roman" w:eastAsia="標楷體" w:hAnsi="Times New Roman" w:cs="Times New Roman" w:hint="eastAsia"/>
          <w:sz w:val="28"/>
          <w:lang w:eastAsia="zh-TW"/>
        </w:rPr>
        <w:t>5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千元整。每學期以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1</w:t>
      </w:r>
      <w:r w:rsidR="008A29CD">
        <w:rPr>
          <w:rFonts w:ascii="Times New Roman" w:eastAsia="標楷體" w:hAnsi="Times New Roman" w:cs="Times New Roman"/>
          <w:sz w:val="28"/>
          <w:lang w:eastAsia="zh-TW"/>
        </w:rPr>
        <w:t>0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名為</w:t>
      </w:r>
      <w:r w:rsidR="003F256A" w:rsidRPr="001F2F64">
        <w:rPr>
          <w:rFonts w:ascii="Times New Roman" w:eastAsia="標楷體" w:hAnsi="Times New Roman" w:cs="Times New Roman" w:hint="eastAsia"/>
          <w:sz w:val="28"/>
          <w:lang w:eastAsia="zh-TW"/>
        </w:rPr>
        <w:t>原則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。</w:t>
      </w:r>
    </w:p>
    <w:p w14:paraId="2D5E2C3D" w14:textId="77777777" w:rsidR="00804BD6" w:rsidRPr="001F2F64" w:rsidRDefault="002B24DB" w:rsidP="001F2F64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評分標準：</w:t>
      </w:r>
      <w:r w:rsidR="00847DB1" w:rsidRPr="001F2F64">
        <w:rPr>
          <w:rFonts w:ascii="Times New Roman" w:eastAsia="標楷體" w:hAnsi="Times New Roman" w:cs="Times New Roman" w:hint="eastAsia"/>
          <w:sz w:val="28"/>
          <w:lang w:eastAsia="zh-TW"/>
        </w:rPr>
        <w:t>學期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成績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887CB4" w:rsidRPr="001F2F64">
        <w:rPr>
          <w:rFonts w:ascii="Times New Roman" w:eastAsia="標楷體" w:hAnsi="Times New Roman" w:cs="Times New Roman"/>
          <w:sz w:val="28"/>
          <w:lang w:eastAsia="zh-TW"/>
        </w:rPr>
        <w:t>3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0%)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、專題內容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887CB4" w:rsidRPr="001F2F64">
        <w:rPr>
          <w:rFonts w:ascii="Times New Roman" w:eastAsia="標楷體" w:hAnsi="Times New Roman" w:cs="Times New Roman"/>
          <w:sz w:val="28"/>
          <w:lang w:eastAsia="zh-TW"/>
        </w:rPr>
        <w:t>7</w:t>
      </w:r>
      <w:r w:rsidR="00CF2F3F" w:rsidRPr="001F2F64">
        <w:rPr>
          <w:rFonts w:ascii="Times New Roman" w:eastAsia="標楷體" w:hAnsi="Times New Roman" w:cs="Times New Roman" w:hint="eastAsia"/>
          <w:sz w:val="28"/>
          <w:lang w:eastAsia="zh-TW"/>
        </w:rPr>
        <w:t>0%</w:t>
      </w:r>
      <w:r w:rsidR="00CF2F3F" w:rsidRPr="001F2F64">
        <w:rPr>
          <w:rFonts w:ascii="Times New Roman" w:eastAsia="標楷體" w:hAnsi="Times New Roman" w:cs="Times New Roman" w:hint="eastAsia"/>
          <w:sz w:val="28"/>
          <w:lang w:eastAsia="zh-TW"/>
        </w:rPr>
        <w:t>，</w:t>
      </w:r>
      <w:r w:rsidR="0072692F" w:rsidRPr="001F2F64">
        <w:rPr>
          <w:rFonts w:ascii="Times New Roman" w:eastAsia="標楷體" w:hAnsi="Times New Roman" w:cs="Times New Roman" w:hint="eastAsia"/>
          <w:sz w:val="28"/>
          <w:lang w:eastAsia="zh-TW"/>
        </w:rPr>
        <w:t>含</w:t>
      </w:r>
      <w:r w:rsidR="00847DB1" w:rsidRPr="001F2F64">
        <w:rPr>
          <w:rFonts w:ascii="Times New Roman" w:eastAsia="標楷體" w:hAnsi="Times New Roman" w:cs="Times New Roman" w:hint="eastAsia"/>
          <w:sz w:val="28"/>
          <w:lang w:eastAsia="zh-TW"/>
        </w:rPr>
        <w:t>創新性</w:t>
      </w:r>
      <w:r w:rsidR="0072692F" w:rsidRPr="001F2F64">
        <w:rPr>
          <w:rFonts w:ascii="Times New Roman" w:eastAsia="標楷體" w:hAnsi="Times New Roman" w:cs="Times New Roman" w:hint="eastAsia"/>
          <w:sz w:val="28"/>
          <w:lang w:eastAsia="zh-TW"/>
        </w:rPr>
        <w:t>、</w:t>
      </w:r>
      <w:r w:rsidR="00847DB1" w:rsidRPr="001F2F64">
        <w:rPr>
          <w:rFonts w:ascii="Times New Roman" w:eastAsia="標楷體" w:hAnsi="Times New Roman" w:cs="Times New Roman" w:hint="eastAsia"/>
          <w:sz w:val="28"/>
          <w:lang w:eastAsia="zh-TW"/>
        </w:rPr>
        <w:t>可行性</w:t>
      </w:r>
      <w:r w:rsidR="0072692F" w:rsidRPr="001F2F64">
        <w:rPr>
          <w:rFonts w:ascii="Times New Roman" w:eastAsia="標楷體" w:hAnsi="Times New Roman" w:cs="Times New Roman" w:hint="eastAsia"/>
          <w:sz w:val="28"/>
          <w:lang w:eastAsia="zh-TW"/>
        </w:rPr>
        <w:t>、</w:t>
      </w:r>
      <w:r w:rsidR="00847DB1" w:rsidRPr="001F2F64">
        <w:rPr>
          <w:rFonts w:ascii="Times New Roman" w:eastAsia="標楷體" w:hAnsi="Times New Roman" w:cs="Times New Roman" w:hint="eastAsia"/>
          <w:sz w:val="28"/>
          <w:lang w:eastAsia="zh-TW"/>
        </w:rPr>
        <w:t>產業利用性</w:t>
      </w:r>
      <w:r w:rsidR="008D5AA2" w:rsidRPr="001F2F64">
        <w:rPr>
          <w:rFonts w:ascii="Times New Roman" w:eastAsia="標楷體" w:hAnsi="Times New Roman" w:cs="Times New Roman" w:hint="eastAsia"/>
          <w:sz w:val="28"/>
          <w:lang w:eastAsia="zh-TW"/>
        </w:rPr>
        <w:t>、其他有利申請資料</w:t>
      </w:r>
      <w:r w:rsidR="00CF2F3F" w:rsidRPr="001F2F64">
        <w:rPr>
          <w:rFonts w:ascii="Times New Roman" w:eastAsia="標楷體" w:hAnsi="Times New Roman" w:cs="Times New Roman" w:hint="eastAsia"/>
          <w:sz w:val="28"/>
          <w:lang w:eastAsia="zh-TW"/>
        </w:rPr>
        <w:t>等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)</w:t>
      </w:r>
      <w:r w:rsidR="00887CB4" w:rsidRPr="001F2F64">
        <w:rPr>
          <w:rFonts w:ascii="Times New Roman" w:eastAsia="標楷體" w:hAnsi="Times New Roman" w:cs="Times New Roman"/>
          <w:sz w:val="28"/>
          <w:lang w:eastAsia="zh-TW"/>
        </w:rPr>
        <w:t xml:space="preserve"> </w:t>
      </w:r>
    </w:p>
    <w:p w14:paraId="10D3E386" w14:textId="33B596EC" w:rsidR="00D53027" w:rsidRPr="001F2F64" w:rsidRDefault="00D53027" w:rsidP="00D53027">
      <w:pPr>
        <w:pStyle w:val="a3"/>
        <w:numPr>
          <w:ilvl w:val="1"/>
          <w:numId w:val="6"/>
        </w:numPr>
        <w:spacing w:line="280" w:lineRule="auto"/>
        <w:ind w:left="1276" w:right="552" w:hanging="567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傑出專題成果獎</w:t>
      </w:r>
      <w:r w:rsidR="00BF5F8C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(</w:t>
      </w:r>
      <w:r w:rsidR="00BF5F8C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大學部</w:t>
      </w:r>
      <w:r w:rsidR="00BF5F8C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)</w:t>
      </w:r>
    </w:p>
    <w:p w14:paraId="2BCC4A79" w14:textId="77777777" w:rsidR="009B4F34" w:rsidRPr="001F2F64" w:rsidRDefault="00D53027" w:rsidP="00D619FD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資格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:</w:t>
      </w:r>
      <w:r w:rsidR="00D619FD" w:rsidRPr="001F2F64">
        <w:rPr>
          <w:rFonts w:ascii="Times New Roman" w:eastAsia="標楷體" w:hAnsi="Times New Roman" w:cs="Times New Roman" w:hint="eastAsia"/>
          <w:sz w:val="28"/>
          <w:lang w:eastAsia="zh-TW"/>
        </w:rPr>
        <w:t xml:space="preserve"> </w:t>
      </w:r>
    </w:p>
    <w:p w14:paraId="5751BFAC" w14:textId="77777777" w:rsidR="009B4F34" w:rsidRPr="001F2F64" w:rsidRDefault="009B4F34" w:rsidP="009B4F34">
      <w:pPr>
        <w:pStyle w:val="a3"/>
        <w:numPr>
          <w:ilvl w:val="3"/>
          <w:numId w:val="6"/>
        </w:numPr>
        <w:spacing w:line="280" w:lineRule="auto"/>
        <w:ind w:right="552" w:hanging="615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各大專院校各系所在學之大學部全職學生，已修畢基礎電路學、線性代數課程</w:t>
      </w:r>
    </w:p>
    <w:p w14:paraId="763320C4" w14:textId="12DC68E3" w:rsidR="009B4F34" w:rsidRPr="001F2F64" w:rsidRDefault="00980286" w:rsidP="009B4F34">
      <w:pPr>
        <w:pStyle w:val="a3"/>
        <w:numPr>
          <w:ilvl w:val="3"/>
          <w:numId w:val="6"/>
        </w:numPr>
        <w:spacing w:line="280" w:lineRule="auto"/>
        <w:ind w:right="552" w:hanging="615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已修畢或</w:t>
      </w:r>
      <w:r w:rsidR="009B4F34" w:rsidRPr="001F2F64">
        <w:rPr>
          <w:rFonts w:ascii="Times New Roman" w:eastAsia="標楷體" w:hAnsi="Times New Roman" w:cs="Times New Roman" w:hint="eastAsia"/>
          <w:sz w:val="28"/>
          <w:lang w:eastAsia="zh-TW"/>
        </w:rPr>
        <w:t>願意另修讀至少三門電力工程相關課程</w:t>
      </w:r>
      <w:r w:rsidR="009B4F34"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9B4F34" w:rsidRPr="001F2F64">
        <w:rPr>
          <w:rFonts w:ascii="Times New Roman" w:eastAsia="標楷體" w:hAnsi="Times New Roman" w:cs="Times New Roman" w:hint="eastAsia"/>
          <w:sz w:val="28"/>
          <w:lang w:eastAsia="zh-TW"/>
        </w:rPr>
        <w:t>如</w:t>
      </w:r>
      <w:r w:rsidR="009B4F34" w:rsidRPr="001F2F64">
        <w:rPr>
          <w:rFonts w:ascii="Times New Roman" w:eastAsia="標楷體" w:hAnsi="Times New Roman" w:cs="Times New Roman" w:hint="eastAsia"/>
          <w:sz w:val="28"/>
          <w:lang w:eastAsia="zh-TW"/>
        </w:rPr>
        <w:t>:</w:t>
      </w:r>
      <w:r w:rsidR="009B4F34" w:rsidRPr="001F2F64">
        <w:rPr>
          <w:rFonts w:ascii="Times New Roman" w:eastAsia="標楷體" w:hAnsi="Times New Roman" w:cs="Times New Roman" w:hint="eastAsia"/>
          <w:sz w:val="28"/>
          <w:lang w:eastAsia="zh-TW"/>
        </w:rPr>
        <w:t>電力系統</w:t>
      </w:r>
      <w:r w:rsidR="009B4F34" w:rsidRPr="001F2F64">
        <w:rPr>
          <w:rFonts w:ascii="Times New Roman" w:eastAsia="標楷體" w:hAnsi="Times New Roman" w:cs="Times New Roman"/>
          <w:sz w:val="28"/>
          <w:lang w:eastAsia="zh-TW"/>
        </w:rPr>
        <w:t>…</w:t>
      </w:r>
      <w:r w:rsidR="009B4F34" w:rsidRPr="001F2F64">
        <w:rPr>
          <w:rFonts w:ascii="Times New Roman" w:eastAsia="標楷體" w:hAnsi="Times New Roman" w:cs="Times New Roman" w:hint="eastAsia"/>
          <w:sz w:val="28"/>
          <w:lang w:eastAsia="zh-TW"/>
        </w:rPr>
        <w:t>等</w:t>
      </w:r>
      <w:r w:rsidR="009B4F34" w:rsidRPr="001F2F64">
        <w:rPr>
          <w:rFonts w:ascii="Times New Roman" w:eastAsia="標楷體" w:hAnsi="Times New Roman" w:cs="Times New Roman" w:hint="eastAsia"/>
          <w:sz w:val="28"/>
          <w:lang w:eastAsia="zh-TW"/>
        </w:rPr>
        <w:t>)</w:t>
      </w:r>
      <w:r w:rsidR="009B4F34" w:rsidRPr="001F2F64">
        <w:rPr>
          <w:rFonts w:ascii="Times New Roman" w:eastAsia="標楷體" w:hAnsi="Times New Roman" w:cs="Times New Roman" w:hint="eastAsia"/>
          <w:sz w:val="28"/>
          <w:lang w:eastAsia="zh-TW"/>
        </w:rPr>
        <w:t>。</w:t>
      </w:r>
    </w:p>
    <w:p w14:paraId="227D0600" w14:textId="77777777" w:rsidR="00D619FD" w:rsidRPr="001F2F64" w:rsidRDefault="00D619FD" w:rsidP="00355FFE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申請文件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: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獎學金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申請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書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附表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1)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、專題指導</w:t>
      </w:r>
      <w:r w:rsidRPr="001F2F64">
        <w:rPr>
          <w:rFonts w:ascii="標楷體" w:eastAsia="標楷體" w:hAnsi="標楷體" w:cs="Times New Roman" w:hint="eastAsia"/>
          <w:sz w:val="28"/>
          <w:lang w:eastAsia="zh-TW"/>
        </w:rPr>
        <w:t>教授推薦函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附表</w:t>
      </w:r>
      <w:r w:rsidR="00EC48F3" w:rsidRPr="001F2F64">
        <w:rPr>
          <w:rFonts w:ascii="Times New Roman" w:eastAsia="標楷體" w:hAnsi="Times New Roman" w:cs="Times New Roman"/>
          <w:sz w:val="28"/>
          <w:lang w:eastAsia="zh-TW"/>
        </w:rPr>
        <w:t>2)</w:t>
      </w:r>
      <w:r w:rsidRPr="001F2F64">
        <w:rPr>
          <w:rFonts w:ascii="標楷體" w:eastAsia="標楷體" w:hAnsi="標楷體" w:cs="Times New Roman" w:hint="eastAsia"/>
          <w:sz w:val="28"/>
          <w:lang w:eastAsia="zh-TW"/>
        </w:rPr>
        <w:t>、專題成果摘要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附表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3)</w:t>
      </w:r>
      <w:r w:rsidR="00EC48F3" w:rsidRPr="001F2F64">
        <w:rPr>
          <w:rFonts w:ascii="標楷體" w:eastAsia="標楷體" w:hAnsi="標楷體" w:cs="Times New Roman" w:hint="eastAsia"/>
          <w:sz w:val="28"/>
          <w:lang w:eastAsia="zh-TW"/>
        </w:rPr>
        <w:t>、專題</w:t>
      </w:r>
      <w:r w:rsidRPr="001F2F64">
        <w:rPr>
          <w:rFonts w:ascii="標楷體" w:eastAsia="標楷體" w:hAnsi="標楷體" w:cs="Times New Roman" w:hint="eastAsia"/>
          <w:sz w:val="28"/>
          <w:lang w:eastAsia="zh-TW"/>
        </w:rPr>
        <w:t>成果報告</w:t>
      </w:r>
      <w:r w:rsidR="00EC48F3" w:rsidRPr="001F2F64">
        <w:rPr>
          <w:rFonts w:ascii="標楷體" w:eastAsia="標楷體" w:hAnsi="標楷體" w:cs="Times New Roman" w:hint="eastAsia"/>
          <w:sz w:val="28"/>
          <w:lang w:eastAsia="zh-TW"/>
        </w:rPr>
        <w:t>(</w:t>
      </w:r>
      <w:r w:rsidR="00355FFE" w:rsidRPr="001F2F64">
        <w:rPr>
          <w:rFonts w:ascii="標楷體" w:eastAsia="標楷體" w:hAnsi="標楷體" w:cs="Times New Roman" w:hint="eastAsia"/>
          <w:sz w:val="28"/>
          <w:lang w:eastAsia="zh-TW"/>
        </w:rPr>
        <w:t>建議</w:t>
      </w:r>
      <w:r w:rsidR="00EC48F3" w:rsidRPr="001F2F64">
        <w:rPr>
          <w:rFonts w:ascii="標楷體" w:eastAsia="標楷體" w:hAnsi="標楷體" w:cs="Times New Roman" w:hint="eastAsia"/>
          <w:sz w:val="28"/>
          <w:lang w:eastAsia="zh-TW"/>
        </w:rPr>
        <w:t>包含</w:t>
      </w:r>
      <w:r w:rsidR="00355FFE" w:rsidRPr="001F2F64">
        <w:rPr>
          <w:rFonts w:ascii="標楷體" w:eastAsia="標楷體" w:hAnsi="標楷體" w:cs="Times New Roman" w:hint="eastAsia"/>
          <w:sz w:val="28"/>
          <w:lang w:eastAsia="zh-TW"/>
        </w:rPr>
        <w:t>研究主題、目次</w:t>
      </w:r>
      <w:r w:rsidR="00EC48F3" w:rsidRPr="001F2F64">
        <w:rPr>
          <w:rFonts w:ascii="標楷體" w:eastAsia="標楷體" w:hAnsi="標楷體" w:cs="Times New Roman" w:hint="eastAsia"/>
          <w:sz w:val="28"/>
          <w:lang w:eastAsia="zh-TW"/>
        </w:rPr>
        <w:t>、摘要、研究動機</w:t>
      </w:r>
      <w:r w:rsidR="00607718" w:rsidRPr="001F2F64">
        <w:rPr>
          <w:rFonts w:ascii="標楷體" w:eastAsia="標楷體" w:hAnsi="標楷體" w:cs="Times New Roman" w:hint="eastAsia"/>
          <w:sz w:val="28"/>
          <w:lang w:eastAsia="zh-TW"/>
        </w:rPr>
        <w:t>/</w:t>
      </w:r>
      <w:r w:rsidR="00EC48F3" w:rsidRPr="001F2F64">
        <w:rPr>
          <w:rFonts w:ascii="標楷體" w:eastAsia="標楷體" w:hAnsi="標楷體" w:cs="Times New Roman" w:hint="eastAsia"/>
          <w:sz w:val="28"/>
          <w:lang w:eastAsia="zh-TW"/>
        </w:rPr>
        <w:t>目的、研究方法、文獻探討、研究結果、參考文獻等)</w:t>
      </w:r>
      <w:r w:rsidRPr="001F2F64">
        <w:rPr>
          <w:rFonts w:ascii="標楷體" w:eastAsia="標楷體" w:hAnsi="標楷體" w:cs="Times New Roman" w:hint="eastAsia"/>
          <w:sz w:val="28"/>
          <w:lang w:eastAsia="zh-TW"/>
        </w:rPr>
        <w:t>、</w:t>
      </w:r>
      <w:r w:rsidRPr="001F2F64">
        <w:rPr>
          <w:rFonts w:ascii="標楷體" w:eastAsia="標楷體" w:hAnsi="標楷體" w:cs="Times New Roman"/>
          <w:sz w:val="28"/>
          <w:lang w:eastAsia="zh-TW"/>
        </w:rPr>
        <w:t>歷年成績單</w:t>
      </w:r>
      <w:r w:rsidRPr="001F2F64">
        <w:rPr>
          <w:rFonts w:ascii="標楷體" w:eastAsia="標楷體" w:hAnsi="標楷體" w:cs="Times New Roman" w:hint="eastAsia"/>
          <w:sz w:val="28"/>
          <w:lang w:eastAsia="zh-TW"/>
        </w:rPr>
        <w:t>(</w:t>
      </w:r>
      <w:r w:rsidRPr="001F2F64">
        <w:rPr>
          <w:rFonts w:ascii="標楷體" w:eastAsia="標楷體" w:hAnsi="標楷體" w:cs="Times New Roman"/>
          <w:sz w:val="28"/>
          <w:lang w:eastAsia="zh-TW"/>
        </w:rPr>
        <w:t>含GPA</w:t>
      </w:r>
      <w:r w:rsidRPr="001F2F64">
        <w:rPr>
          <w:rFonts w:ascii="標楷體" w:eastAsia="標楷體" w:hAnsi="標楷體" w:cs="Times New Roman" w:hint="eastAsia"/>
          <w:sz w:val="28"/>
          <w:lang w:eastAsia="zh-TW"/>
        </w:rPr>
        <w:t>成績)、其他電網與電力領域相關有助審查資料。</w:t>
      </w:r>
    </w:p>
    <w:p w14:paraId="315BFF26" w14:textId="0E2D7962" w:rsidR="00D53027" w:rsidRPr="001F2F64" w:rsidRDefault="009B4F34" w:rsidP="00D53027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員額與獎金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 xml:space="preserve">: 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學生每學期可獲</w:t>
      </w:r>
      <w:r w:rsidR="00321529" w:rsidRPr="001F2F64">
        <w:rPr>
          <w:rFonts w:ascii="Times New Roman" w:eastAsia="標楷體" w:hAnsi="Times New Roman" w:cs="Times New Roman" w:hint="eastAsia"/>
          <w:sz w:val="28"/>
          <w:lang w:eastAsia="zh-TW"/>
        </w:rPr>
        <w:t>新台幣</w:t>
      </w:r>
      <w:r w:rsidR="008A29CD">
        <w:rPr>
          <w:rFonts w:ascii="Times New Roman" w:eastAsia="標楷體" w:hAnsi="Times New Roman" w:cs="Times New Roman" w:hint="eastAsia"/>
          <w:sz w:val="28"/>
          <w:lang w:eastAsia="zh-TW"/>
        </w:rPr>
        <w:t>3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萬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元整</w:t>
      </w:r>
      <w:r w:rsidR="00321529" w:rsidRPr="001F2F64">
        <w:rPr>
          <w:rFonts w:ascii="Times New Roman" w:eastAsia="標楷體" w:hAnsi="Times New Roman" w:cs="Times New Roman" w:hint="eastAsia"/>
          <w:sz w:val="28"/>
          <w:lang w:eastAsia="zh-TW"/>
        </w:rPr>
        <w:t>，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指導老師每學期可獲</w:t>
      </w:r>
      <w:r w:rsidR="008A29CD">
        <w:rPr>
          <w:rFonts w:ascii="Times New Roman" w:eastAsia="標楷體" w:hAnsi="Times New Roman" w:cs="Times New Roman" w:hint="eastAsia"/>
          <w:sz w:val="28"/>
          <w:lang w:eastAsia="zh-TW"/>
        </w:rPr>
        <w:t>2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萬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元整。每學期以</w:t>
      </w:r>
      <w:r w:rsidR="008A29CD">
        <w:rPr>
          <w:rFonts w:ascii="Times New Roman" w:eastAsia="標楷體" w:hAnsi="Times New Roman" w:cs="Times New Roman" w:hint="eastAsia"/>
          <w:sz w:val="28"/>
          <w:lang w:eastAsia="zh-TW"/>
        </w:rPr>
        <w:t>6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名為</w:t>
      </w:r>
      <w:r w:rsidR="003F256A" w:rsidRPr="001F2F64">
        <w:rPr>
          <w:rFonts w:ascii="Times New Roman" w:eastAsia="標楷體" w:hAnsi="Times New Roman" w:cs="Times New Roman" w:hint="eastAsia"/>
          <w:sz w:val="28"/>
          <w:lang w:eastAsia="zh-TW"/>
        </w:rPr>
        <w:t>原則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。</w:t>
      </w:r>
    </w:p>
    <w:p w14:paraId="315823C8" w14:textId="77777777" w:rsidR="007937D8" w:rsidRPr="001F2F64" w:rsidRDefault="007937D8" w:rsidP="001F2F64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lastRenderedPageBreak/>
        <w:t>評分標準：學期成績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3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0%)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、專題內容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7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0%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，含創新性、可行性、產業利用性、其他有利申請資料等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)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 xml:space="preserve"> </w:t>
      </w:r>
    </w:p>
    <w:p w14:paraId="1D61745E" w14:textId="05CB7DEE" w:rsidR="00D53027" w:rsidRPr="001F2F64" w:rsidRDefault="00D53027" w:rsidP="00D53027">
      <w:pPr>
        <w:pStyle w:val="a3"/>
        <w:numPr>
          <w:ilvl w:val="1"/>
          <w:numId w:val="6"/>
        </w:numPr>
        <w:spacing w:line="280" w:lineRule="auto"/>
        <w:ind w:left="1276" w:right="552" w:hanging="567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優秀學生獎學金</w:t>
      </w:r>
      <w:r w:rsidR="00BF5F8C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(</w:t>
      </w:r>
      <w:r w:rsidR="00BF5F8C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研究所</w:t>
      </w:r>
      <w:r w:rsidR="00BF5F8C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)</w:t>
      </w:r>
    </w:p>
    <w:p w14:paraId="3EBA0347" w14:textId="77777777" w:rsidR="009B4F34" w:rsidRPr="001F2F64" w:rsidRDefault="009B4F34" w:rsidP="0003105D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資格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 xml:space="preserve">: 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各大專院校在學之研究所全職學生</w:t>
      </w:r>
      <w:r w:rsidR="00330216"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330216" w:rsidRPr="001F2F64">
        <w:rPr>
          <w:rFonts w:ascii="Times New Roman" w:eastAsia="標楷體" w:hAnsi="Times New Roman" w:cs="Times New Roman" w:hint="eastAsia"/>
          <w:sz w:val="28"/>
          <w:lang w:eastAsia="zh-TW"/>
        </w:rPr>
        <w:t>含應屆畢業生</w:t>
      </w:r>
      <w:r w:rsidR="00330216" w:rsidRPr="001F2F64">
        <w:rPr>
          <w:rFonts w:ascii="Times New Roman" w:eastAsia="標楷體" w:hAnsi="Times New Roman" w:cs="Times New Roman" w:hint="eastAsia"/>
          <w:sz w:val="28"/>
          <w:lang w:eastAsia="zh-TW"/>
        </w:rPr>
        <w:t>)</w:t>
      </w:r>
      <w:r w:rsidR="0003105D" w:rsidRPr="001F2F64">
        <w:rPr>
          <w:rFonts w:ascii="Times New Roman" w:eastAsia="標楷體" w:hAnsi="Times New Roman" w:cs="Times New Roman" w:hint="eastAsia"/>
          <w:sz w:val="28"/>
          <w:lang w:eastAsia="zh-TW"/>
        </w:rPr>
        <w:t>，並從事電力工程相關領域研究。</w:t>
      </w:r>
      <w:r w:rsidR="0003105D" w:rsidRPr="001F2F64">
        <w:rPr>
          <w:rFonts w:ascii="Times New Roman" w:eastAsia="標楷體" w:hAnsi="Times New Roman" w:cs="Times New Roman"/>
          <w:sz w:val="28"/>
          <w:lang w:eastAsia="zh-TW"/>
        </w:rPr>
        <w:t xml:space="preserve"> </w:t>
      </w:r>
    </w:p>
    <w:p w14:paraId="011C9F6D" w14:textId="15BF3154" w:rsidR="009B4F34" w:rsidRPr="001F2F64" w:rsidRDefault="009B4F34" w:rsidP="009B4F34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申請文件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: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 xml:space="preserve"> </w:t>
      </w:r>
      <w:r w:rsidR="0003105D" w:rsidRPr="001F2F64">
        <w:rPr>
          <w:rFonts w:ascii="Times New Roman" w:eastAsia="標楷體" w:hAnsi="Times New Roman" w:cs="Times New Roman"/>
          <w:sz w:val="28"/>
          <w:lang w:eastAsia="zh-TW"/>
        </w:rPr>
        <w:t>獎學金申請書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附表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1)</w:t>
      </w:r>
      <w:r w:rsidR="0003105D" w:rsidRPr="001F2F64">
        <w:rPr>
          <w:rFonts w:ascii="Times New Roman" w:eastAsia="標楷體" w:hAnsi="Times New Roman" w:cs="Times New Roman"/>
          <w:sz w:val="28"/>
          <w:lang w:eastAsia="zh-TW"/>
        </w:rPr>
        <w:t>、</w:t>
      </w:r>
      <w:r w:rsidR="0003105D" w:rsidRPr="001F2F64">
        <w:rPr>
          <w:rFonts w:ascii="Times New Roman" w:eastAsia="標楷體" w:hAnsi="Times New Roman" w:cs="Times New Roman" w:hint="eastAsia"/>
          <w:sz w:val="28"/>
          <w:lang w:eastAsia="zh-TW"/>
        </w:rPr>
        <w:t>指導</w:t>
      </w:r>
      <w:r w:rsidR="0003105D" w:rsidRPr="001F2F64">
        <w:rPr>
          <w:rFonts w:ascii="Times New Roman" w:eastAsia="標楷體" w:hAnsi="Times New Roman" w:cs="Times New Roman"/>
          <w:sz w:val="28"/>
          <w:lang w:eastAsia="zh-TW"/>
        </w:rPr>
        <w:t>教授推薦函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((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附表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2)</w:t>
      </w:r>
      <w:r w:rsidR="0003105D" w:rsidRPr="001F2F64">
        <w:rPr>
          <w:rFonts w:ascii="Times New Roman" w:eastAsia="標楷體" w:hAnsi="Times New Roman" w:cs="Times New Roman"/>
          <w:sz w:val="28"/>
          <w:lang w:eastAsia="zh-TW"/>
        </w:rPr>
        <w:t>、歷年成績單</w:t>
      </w:r>
      <w:r w:rsidR="0003105D"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03105D" w:rsidRPr="001F2F64">
        <w:rPr>
          <w:rFonts w:ascii="Times New Roman" w:eastAsia="標楷體" w:hAnsi="Times New Roman" w:cs="Times New Roman"/>
          <w:sz w:val="28"/>
          <w:lang w:eastAsia="zh-TW"/>
        </w:rPr>
        <w:t>含</w:t>
      </w:r>
      <w:r w:rsidR="0003105D" w:rsidRPr="001F2F64">
        <w:rPr>
          <w:rFonts w:ascii="Times New Roman" w:eastAsia="標楷體" w:hAnsi="Times New Roman" w:cs="Times New Roman"/>
          <w:sz w:val="28"/>
          <w:lang w:eastAsia="zh-TW"/>
        </w:rPr>
        <w:t>GPA</w:t>
      </w:r>
      <w:r w:rsidR="0003105D" w:rsidRPr="001F2F64">
        <w:rPr>
          <w:rFonts w:ascii="Times New Roman" w:eastAsia="標楷體" w:hAnsi="Times New Roman" w:cs="Times New Roman" w:hint="eastAsia"/>
          <w:sz w:val="28"/>
          <w:lang w:eastAsia="zh-TW"/>
        </w:rPr>
        <w:t>)</w:t>
      </w:r>
      <w:r w:rsidR="0003105D" w:rsidRPr="001F2F64">
        <w:rPr>
          <w:rFonts w:ascii="Times New Roman" w:eastAsia="標楷體" w:hAnsi="Times New Roman" w:cs="Times New Roman"/>
          <w:sz w:val="28"/>
          <w:lang w:eastAsia="zh-TW"/>
        </w:rPr>
        <w:t>、</w:t>
      </w:r>
      <w:r w:rsidR="0003105D" w:rsidRPr="001F2F64">
        <w:rPr>
          <w:rFonts w:ascii="Times New Roman" w:eastAsia="標楷體" w:hAnsi="Times New Roman" w:cs="Times New Roman" w:hint="eastAsia"/>
          <w:sz w:val="28"/>
          <w:lang w:eastAsia="zh-TW"/>
        </w:rPr>
        <w:t>碩博士論文研究</w:t>
      </w:r>
      <w:r w:rsidR="002C47EE" w:rsidRPr="001F2F64">
        <w:rPr>
          <w:rFonts w:ascii="Times New Roman" w:eastAsia="標楷體" w:hAnsi="Times New Roman" w:cs="Times New Roman" w:hint="eastAsia"/>
          <w:sz w:val="28"/>
          <w:lang w:eastAsia="zh-TW"/>
        </w:rPr>
        <w:t>方向</w:t>
      </w:r>
      <w:r w:rsidR="00321529" w:rsidRPr="001F2F64">
        <w:rPr>
          <w:rFonts w:ascii="Times New Roman" w:eastAsia="標楷體" w:hAnsi="Times New Roman" w:cs="Times New Roman" w:hint="eastAsia"/>
          <w:sz w:val="28"/>
          <w:lang w:eastAsia="zh-TW"/>
        </w:rPr>
        <w:t>摘要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附表</w:t>
      </w:r>
      <w:r w:rsidR="00EC48F3" w:rsidRPr="001F2F64">
        <w:rPr>
          <w:rFonts w:ascii="Times New Roman" w:eastAsia="標楷體" w:hAnsi="Times New Roman" w:cs="Times New Roman" w:hint="eastAsia"/>
          <w:sz w:val="28"/>
          <w:lang w:eastAsia="zh-TW"/>
        </w:rPr>
        <w:t>3)</w:t>
      </w:r>
      <w:r w:rsidR="002A7AEE">
        <w:rPr>
          <w:rFonts w:ascii="Times New Roman" w:eastAsia="標楷體" w:hAnsi="Times New Roman" w:cs="Times New Roman" w:hint="eastAsia"/>
          <w:sz w:val="28"/>
          <w:lang w:eastAsia="zh-TW"/>
        </w:rPr>
        <w:t>、</w:t>
      </w:r>
      <w:r w:rsidR="002A7AEE" w:rsidRPr="002A7AEE">
        <w:rPr>
          <w:rFonts w:ascii="Times New Roman" w:eastAsia="標楷體" w:hAnsi="Times New Roman" w:cs="Times New Roman" w:hint="eastAsia"/>
          <w:bCs/>
          <w:sz w:val="28"/>
          <w:lang w:eastAsia="zh-TW"/>
        </w:rPr>
        <w:t>碩博士論文進度報告或碩博士論文</w:t>
      </w:r>
      <w:r w:rsidR="0003105D" w:rsidRPr="002A7AEE">
        <w:rPr>
          <w:rFonts w:ascii="Times New Roman" w:eastAsia="標楷體" w:hAnsi="Times New Roman" w:cs="Times New Roman" w:hint="eastAsia"/>
          <w:sz w:val="28"/>
          <w:lang w:eastAsia="zh-TW"/>
        </w:rPr>
        <w:t>、</w:t>
      </w:r>
      <w:r w:rsidR="0003105D" w:rsidRPr="002A7AEE">
        <w:rPr>
          <w:rFonts w:ascii="Times New Roman" w:eastAsia="標楷體" w:hAnsi="Times New Roman" w:cs="Times New Roman"/>
          <w:sz w:val="28"/>
          <w:lang w:eastAsia="zh-TW"/>
        </w:rPr>
        <w:t>其他電網與電力領域相關有助</w:t>
      </w:r>
      <w:r w:rsidR="0003105D" w:rsidRPr="001F2F64">
        <w:rPr>
          <w:rFonts w:ascii="Times New Roman" w:eastAsia="標楷體" w:hAnsi="Times New Roman" w:cs="Times New Roman"/>
          <w:sz w:val="28"/>
          <w:lang w:eastAsia="zh-TW"/>
        </w:rPr>
        <w:t>審查資料</w:t>
      </w:r>
      <w:r w:rsidR="002A7AEE">
        <w:rPr>
          <w:rFonts w:ascii="Times New Roman" w:eastAsia="標楷體" w:hAnsi="Times New Roman" w:cs="Times New Roman" w:hint="eastAsia"/>
          <w:sz w:val="28"/>
          <w:lang w:eastAsia="zh-TW"/>
        </w:rPr>
        <w:t>。</w:t>
      </w:r>
    </w:p>
    <w:p w14:paraId="421CC9E7" w14:textId="56856E25" w:rsidR="0003105D" w:rsidRPr="001F2F64" w:rsidRDefault="009B4F34" w:rsidP="0003105D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員額與獎金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 xml:space="preserve">: </w:t>
      </w:r>
      <w:r w:rsidR="0003105D" w:rsidRPr="001F2F64">
        <w:rPr>
          <w:rFonts w:ascii="Times New Roman" w:eastAsia="標楷體" w:hAnsi="Times New Roman" w:cs="Times New Roman"/>
          <w:sz w:val="28"/>
          <w:lang w:eastAsia="zh-TW"/>
        </w:rPr>
        <w:t>學生可獲</w:t>
      </w:r>
      <w:r w:rsidR="00321529" w:rsidRPr="001F2F64">
        <w:rPr>
          <w:rFonts w:ascii="Times New Roman" w:eastAsia="標楷體" w:hAnsi="Times New Roman" w:cs="Times New Roman" w:hint="eastAsia"/>
          <w:sz w:val="28"/>
          <w:lang w:eastAsia="zh-TW"/>
        </w:rPr>
        <w:t>新台幣</w:t>
      </w:r>
      <w:r w:rsidR="008A29CD">
        <w:rPr>
          <w:rFonts w:ascii="Times New Roman" w:eastAsia="標楷體" w:hAnsi="Times New Roman" w:cs="Times New Roman" w:hint="eastAsia"/>
          <w:sz w:val="28"/>
          <w:lang w:eastAsia="zh-TW"/>
        </w:rPr>
        <w:t>3</w:t>
      </w:r>
      <w:r w:rsidR="0003105D" w:rsidRPr="001F2F64">
        <w:rPr>
          <w:rFonts w:ascii="Times New Roman" w:eastAsia="標楷體" w:hAnsi="Times New Roman" w:cs="Times New Roman"/>
          <w:sz w:val="28"/>
          <w:lang w:eastAsia="zh-TW"/>
        </w:rPr>
        <w:t>萬元整</w:t>
      </w:r>
      <w:r w:rsidR="00321529" w:rsidRPr="001F2F64">
        <w:rPr>
          <w:rFonts w:ascii="Times New Roman" w:eastAsia="標楷體" w:hAnsi="Times New Roman" w:cs="Times New Roman" w:hint="eastAsia"/>
          <w:sz w:val="28"/>
          <w:lang w:eastAsia="zh-TW"/>
        </w:rPr>
        <w:t>，</w:t>
      </w:r>
      <w:r w:rsidR="0003105D" w:rsidRPr="001F2F64">
        <w:rPr>
          <w:rFonts w:ascii="Times New Roman" w:eastAsia="標楷體" w:hAnsi="Times New Roman" w:cs="Times New Roman"/>
          <w:sz w:val="28"/>
          <w:lang w:eastAsia="zh-TW"/>
        </w:rPr>
        <w:t>每學期以</w:t>
      </w:r>
      <w:r w:rsidR="008A29CD">
        <w:rPr>
          <w:rFonts w:ascii="Times New Roman" w:eastAsia="標楷體" w:hAnsi="Times New Roman" w:cs="Times New Roman" w:hint="eastAsia"/>
          <w:sz w:val="28"/>
          <w:lang w:eastAsia="zh-TW"/>
        </w:rPr>
        <w:t>5</w:t>
      </w:r>
      <w:r w:rsidR="0003105D" w:rsidRPr="001F2F64">
        <w:rPr>
          <w:rFonts w:ascii="Times New Roman" w:eastAsia="標楷體" w:hAnsi="Times New Roman" w:cs="Times New Roman"/>
          <w:sz w:val="28"/>
          <w:lang w:eastAsia="zh-TW"/>
        </w:rPr>
        <w:t>名為</w:t>
      </w:r>
      <w:r w:rsidR="003F256A" w:rsidRPr="001F2F64">
        <w:rPr>
          <w:rFonts w:ascii="Times New Roman" w:eastAsia="標楷體" w:hAnsi="Times New Roman" w:cs="Times New Roman" w:hint="eastAsia"/>
          <w:sz w:val="28"/>
          <w:lang w:eastAsia="zh-TW"/>
        </w:rPr>
        <w:t>原則</w:t>
      </w:r>
      <w:r w:rsidR="0003105D" w:rsidRPr="001F2F64">
        <w:rPr>
          <w:rFonts w:ascii="Times New Roman" w:eastAsia="標楷體" w:hAnsi="Times New Roman" w:cs="Times New Roman"/>
          <w:sz w:val="28"/>
          <w:lang w:eastAsia="zh-TW"/>
        </w:rPr>
        <w:t>。</w:t>
      </w:r>
    </w:p>
    <w:p w14:paraId="657A6A53" w14:textId="77777777" w:rsidR="00A9243C" w:rsidRPr="001F2F64" w:rsidRDefault="00A9243C" w:rsidP="001F2F64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評分標準：</w:t>
      </w:r>
      <w:r w:rsidR="00330216" w:rsidRPr="001F2F64">
        <w:rPr>
          <w:rFonts w:ascii="Times New Roman" w:eastAsia="標楷體" w:hAnsi="Times New Roman" w:cs="Times New Roman" w:hint="eastAsia"/>
          <w:sz w:val="28"/>
          <w:lang w:eastAsia="zh-TW"/>
        </w:rPr>
        <w:t>學期成績</w:t>
      </w:r>
      <w:r w:rsidR="00330216"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330216" w:rsidRPr="001F2F64">
        <w:rPr>
          <w:rFonts w:ascii="Times New Roman" w:eastAsia="標楷體" w:hAnsi="Times New Roman" w:cs="Times New Roman"/>
          <w:sz w:val="28"/>
          <w:lang w:eastAsia="zh-TW"/>
        </w:rPr>
        <w:t>3</w:t>
      </w:r>
      <w:r w:rsidR="00330216" w:rsidRPr="001F2F64">
        <w:rPr>
          <w:rFonts w:ascii="Times New Roman" w:eastAsia="標楷體" w:hAnsi="Times New Roman" w:cs="Times New Roman" w:hint="eastAsia"/>
          <w:sz w:val="28"/>
          <w:lang w:eastAsia="zh-TW"/>
        </w:rPr>
        <w:t>0%)</w:t>
      </w:r>
      <w:r w:rsidR="00330216" w:rsidRPr="001F2F64">
        <w:rPr>
          <w:rFonts w:ascii="Times New Roman" w:eastAsia="標楷體" w:hAnsi="Times New Roman" w:cs="Times New Roman" w:hint="eastAsia"/>
          <w:sz w:val="28"/>
          <w:lang w:eastAsia="zh-TW"/>
        </w:rPr>
        <w:t>、論文內容</w:t>
      </w:r>
      <w:r w:rsidR="00330216"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330216" w:rsidRPr="001F2F64">
        <w:rPr>
          <w:rFonts w:ascii="Times New Roman" w:eastAsia="標楷體" w:hAnsi="Times New Roman" w:cs="Times New Roman"/>
          <w:sz w:val="28"/>
          <w:lang w:eastAsia="zh-TW"/>
        </w:rPr>
        <w:t>7</w:t>
      </w:r>
      <w:r w:rsidR="00330216" w:rsidRPr="001F2F64">
        <w:rPr>
          <w:rFonts w:ascii="Times New Roman" w:eastAsia="標楷體" w:hAnsi="Times New Roman" w:cs="Times New Roman" w:hint="eastAsia"/>
          <w:sz w:val="28"/>
          <w:lang w:eastAsia="zh-TW"/>
        </w:rPr>
        <w:t>0%</w:t>
      </w:r>
      <w:r w:rsidR="00330216" w:rsidRPr="001F2F64">
        <w:rPr>
          <w:rFonts w:ascii="Times New Roman" w:eastAsia="標楷體" w:hAnsi="Times New Roman" w:cs="Times New Roman" w:hint="eastAsia"/>
          <w:sz w:val="28"/>
          <w:lang w:eastAsia="zh-TW"/>
        </w:rPr>
        <w:t>，含創新性、可行性、產業利用性、其他有利申請資料等</w:t>
      </w:r>
      <w:r w:rsidR="00330216" w:rsidRPr="001F2F64">
        <w:rPr>
          <w:rFonts w:ascii="Times New Roman" w:eastAsia="標楷體" w:hAnsi="Times New Roman" w:cs="Times New Roman" w:hint="eastAsia"/>
          <w:sz w:val="28"/>
          <w:lang w:eastAsia="zh-TW"/>
        </w:rPr>
        <w:t>)</w:t>
      </w:r>
      <w:r w:rsidR="00330216" w:rsidRPr="001F2F64">
        <w:rPr>
          <w:rFonts w:ascii="Times New Roman" w:eastAsia="標楷體" w:hAnsi="Times New Roman" w:cs="Times New Roman"/>
          <w:sz w:val="28"/>
          <w:lang w:eastAsia="zh-TW"/>
        </w:rPr>
        <w:t xml:space="preserve"> </w:t>
      </w:r>
    </w:p>
    <w:p w14:paraId="244DDB6E" w14:textId="5C7F20CB" w:rsidR="00D53027" w:rsidRPr="001F2F64" w:rsidRDefault="00D53027" w:rsidP="00D53027">
      <w:pPr>
        <w:pStyle w:val="a3"/>
        <w:numPr>
          <w:ilvl w:val="1"/>
          <w:numId w:val="6"/>
        </w:numPr>
        <w:spacing w:line="280" w:lineRule="auto"/>
        <w:ind w:left="1276" w:right="552" w:hanging="567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成績優異獎學金</w:t>
      </w:r>
      <w:r w:rsidR="00BF5F8C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(</w:t>
      </w:r>
      <w:r w:rsidR="00BF5F8C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聯盟</w:t>
      </w:r>
      <w:r w:rsidR="00E137A1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就業</w:t>
      </w:r>
      <w:r w:rsidR="00BF5F8C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班</w:t>
      </w:r>
      <w:r w:rsidR="00BF5F8C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)</w:t>
      </w:r>
    </w:p>
    <w:p w14:paraId="59E7C64E" w14:textId="28FC1A56" w:rsidR="00321529" w:rsidRPr="001F2F64" w:rsidRDefault="00321529" w:rsidP="001F2F64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資格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 xml:space="preserve">: 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參與</w:t>
      </w:r>
      <w:r w:rsidR="00210284" w:rsidRPr="001F2F64">
        <w:rPr>
          <w:rFonts w:ascii="Times New Roman" w:eastAsia="標楷體" w:hAnsi="Times New Roman" w:cs="Times New Roman" w:hint="eastAsia"/>
          <w:sz w:val="28"/>
          <w:lang w:eastAsia="zh-TW"/>
        </w:rPr>
        <w:t>本聯盟設立之「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電網學校</w:t>
      </w:r>
      <w:r w:rsidR="00E137A1">
        <w:rPr>
          <w:rFonts w:ascii="Times New Roman" w:eastAsia="標楷體" w:hAnsi="Times New Roman" w:cs="Times New Roman" w:hint="eastAsia"/>
          <w:sz w:val="28"/>
          <w:lang w:eastAsia="zh-TW"/>
        </w:rPr>
        <w:t>就業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班</w:t>
      </w:r>
      <w:r w:rsidR="00210284" w:rsidRPr="001F2F64">
        <w:rPr>
          <w:rFonts w:ascii="Times New Roman" w:eastAsia="標楷體" w:hAnsi="Times New Roman" w:cs="Times New Roman" w:hint="eastAsia"/>
          <w:sz w:val="28"/>
          <w:lang w:eastAsia="zh-TW"/>
        </w:rPr>
        <w:t>」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之學員，課程完成率達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80%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以上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。</w:t>
      </w:r>
    </w:p>
    <w:p w14:paraId="2BAF72C8" w14:textId="76A5ABE3" w:rsidR="00321529" w:rsidRPr="001F2F64" w:rsidRDefault="00321529" w:rsidP="00321529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申請文件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: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 xml:space="preserve"> 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獎學金申請書</w:t>
      </w:r>
      <w:r w:rsidR="00E61AFD"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E61AFD" w:rsidRPr="001F2F64">
        <w:rPr>
          <w:rFonts w:ascii="Times New Roman" w:eastAsia="標楷體" w:hAnsi="Times New Roman" w:cs="Times New Roman" w:hint="eastAsia"/>
          <w:sz w:val="28"/>
          <w:lang w:eastAsia="zh-TW"/>
        </w:rPr>
        <w:t>附表</w:t>
      </w:r>
      <w:r w:rsidR="00E61AFD" w:rsidRPr="001F2F64">
        <w:rPr>
          <w:rFonts w:ascii="Times New Roman" w:eastAsia="標楷體" w:hAnsi="Times New Roman" w:cs="Times New Roman" w:hint="eastAsia"/>
          <w:sz w:val="28"/>
          <w:lang w:eastAsia="zh-TW"/>
        </w:rPr>
        <w:t>1)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、</w:t>
      </w:r>
      <w:r w:rsidR="00E137A1">
        <w:rPr>
          <w:rFonts w:ascii="Times New Roman" w:eastAsia="標楷體" w:hAnsi="Times New Roman" w:cs="Times New Roman" w:hint="eastAsia"/>
          <w:sz w:val="28"/>
          <w:lang w:eastAsia="zh-TW"/>
        </w:rPr>
        <w:t>就業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班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成績單、其他電網與電力領域相關有助審查資料</w:t>
      </w:r>
    </w:p>
    <w:p w14:paraId="04D33156" w14:textId="2F086778" w:rsidR="00D53027" w:rsidRPr="001F2F64" w:rsidRDefault="00321529" w:rsidP="00D53027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員額與獎金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: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學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生可獲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新台幣</w:t>
      </w:r>
      <w:r w:rsidR="008A29CD">
        <w:rPr>
          <w:rFonts w:ascii="Times New Roman" w:eastAsia="標楷體" w:hAnsi="Times New Roman" w:cs="Times New Roman" w:hint="eastAsia"/>
          <w:sz w:val="28"/>
          <w:lang w:eastAsia="zh-TW"/>
        </w:rPr>
        <w:t>3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萬元整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，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每學期以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5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名為</w:t>
      </w:r>
      <w:r w:rsidR="003F256A" w:rsidRPr="001F2F64">
        <w:rPr>
          <w:rFonts w:ascii="Times New Roman" w:eastAsia="標楷體" w:hAnsi="Times New Roman" w:cs="Times New Roman" w:hint="eastAsia"/>
          <w:sz w:val="28"/>
          <w:lang w:eastAsia="zh-TW"/>
        </w:rPr>
        <w:t>原則</w:t>
      </w:r>
      <w:r w:rsidRPr="001F2F64">
        <w:rPr>
          <w:rFonts w:ascii="Times New Roman" w:eastAsia="標楷體" w:hAnsi="Times New Roman" w:cs="Times New Roman"/>
          <w:sz w:val="28"/>
          <w:lang w:eastAsia="zh-TW"/>
        </w:rPr>
        <w:t>。</w:t>
      </w:r>
    </w:p>
    <w:p w14:paraId="35185914" w14:textId="77777777" w:rsidR="00A9243C" w:rsidRPr="001F2F64" w:rsidRDefault="00E61AFD" w:rsidP="007658F6">
      <w:pPr>
        <w:pStyle w:val="a3"/>
        <w:numPr>
          <w:ilvl w:val="2"/>
          <w:numId w:val="6"/>
        </w:numPr>
        <w:spacing w:line="280" w:lineRule="auto"/>
        <w:ind w:right="552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評分標準：</w:t>
      </w:r>
      <w:r w:rsidR="00EF0BBF" w:rsidRPr="001F2F64">
        <w:rPr>
          <w:rFonts w:ascii="Times New Roman" w:eastAsia="標楷體" w:hAnsi="Times New Roman" w:cs="Times New Roman" w:hint="eastAsia"/>
          <w:sz w:val="28"/>
          <w:lang w:eastAsia="zh-TW"/>
        </w:rPr>
        <w:t>就業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班成績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5B1A09" w:rsidRPr="001F2F64">
        <w:rPr>
          <w:rFonts w:ascii="Times New Roman" w:eastAsia="標楷體" w:hAnsi="Times New Roman" w:cs="Times New Roman"/>
          <w:sz w:val="28"/>
          <w:lang w:eastAsia="zh-TW"/>
        </w:rPr>
        <w:t>6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0%)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、就業規劃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(</w:t>
      </w:r>
      <w:r w:rsidR="005B1A09" w:rsidRPr="001F2F64">
        <w:rPr>
          <w:rFonts w:ascii="Times New Roman" w:eastAsia="標楷體" w:hAnsi="Times New Roman" w:cs="Times New Roman"/>
          <w:sz w:val="28"/>
          <w:lang w:eastAsia="zh-TW"/>
        </w:rPr>
        <w:t>4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0%)</w:t>
      </w:r>
    </w:p>
    <w:p w14:paraId="021E2DE2" w14:textId="77777777" w:rsidR="003F256A" w:rsidRPr="001F2F64" w:rsidRDefault="00321529" w:rsidP="00D53027">
      <w:pPr>
        <w:pStyle w:val="a3"/>
        <w:numPr>
          <w:ilvl w:val="0"/>
          <w:numId w:val="6"/>
        </w:numPr>
        <w:spacing w:line="280" w:lineRule="auto"/>
        <w:ind w:left="709" w:right="552" w:hanging="709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pacing w:val="-1"/>
          <w:sz w:val="28"/>
          <w:lang w:eastAsia="zh-TW"/>
        </w:rPr>
        <w:t>專題類獎項</w:t>
      </w:r>
      <w:r w:rsidRPr="001F2F64">
        <w:rPr>
          <w:rFonts w:ascii="Times New Roman" w:eastAsia="標楷體" w:hAnsi="Times New Roman" w:cs="Times New Roman" w:hint="eastAsia"/>
          <w:spacing w:val="-1"/>
          <w:sz w:val="28"/>
          <w:lang w:eastAsia="zh-TW"/>
        </w:rPr>
        <w:t>(</w:t>
      </w:r>
      <w:r w:rsidRPr="001F2F64">
        <w:rPr>
          <w:rFonts w:ascii="Times New Roman" w:eastAsia="標楷體" w:hAnsi="Times New Roman" w:cs="Times New Roman" w:hint="eastAsia"/>
          <w:spacing w:val="-1"/>
          <w:sz w:val="28"/>
          <w:lang w:eastAsia="zh-TW"/>
        </w:rPr>
        <w:t>包含</w:t>
      </w:r>
      <w:r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優秀專題提案獎與傑出專題成果獎</w:t>
      </w:r>
      <w:r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)</w:t>
      </w:r>
      <w:r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，研究主題將另行公告。</w:t>
      </w:r>
      <w:r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(2019</w:t>
      </w:r>
      <w:r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年主題為：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智慧電網應用、需求面管理、電網安全</w:t>
      </w:r>
      <w:r w:rsidR="002D3693" w:rsidRPr="001F2F64">
        <w:rPr>
          <w:rFonts w:ascii="Times New Roman" w:eastAsia="標楷體" w:hAnsi="Times New Roman" w:cs="Times New Roman" w:hint="eastAsia"/>
          <w:sz w:val="28"/>
          <w:lang w:eastAsia="zh-TW"/>
        </w:rPr>
        <w:t>或其它與電力相關主題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)</w:t>
      </w:r>
    </w:p>
    <w:p w14:paraId="5AD2F3DE" w14:textId="77777777" w:rsidR="003F256A" w:rsidRPr="001F2F64" w:rsidRDefault="003F256A" w:rsidP="003F256A">
      <w:pPr>
        <w:pStyle w:val="a3"/>
        <w:numPr>
          <w:ilvl w:val="0"/>
          <w:numId w:val="6"/>
        </w:numPr>
        <w:spacing w:line="280" w:lineRule="auto"/>
        <w:ind w:left="709" w:right="552" w:hanging="709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相關獎項員額與獎金，本聯盟保留調整之權利，員額部分</w:t>
      </w:r>
      <w:r w:rsidR="00BE1C58" w:rsidRPr="001F2F64">
        <w:rPr>
          <w:rFonts w:ascii="Times New Roman" w:eastAsia="標楷體" w:hAnsi="Times New Roman" w:cs="Times New Roman" w:hint="eastAsia"/>
          <w:sz w:val="28"/>
          <w:lang w:eastAsia="zh-TW"/>
        </w:rPr>
        <w:t>擇優錄取，並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得從缺。</w:t>
      </w:r>
    </w:p>
    <w:p w14:paraId="69E27167" w14:textId="77777777" w:rsidR="00BE1C58" w:rsidRPr="001F2F64" w:rsidRDefault="00BE1C58" w:rsidP="003F256A">
      <w:pPr>
        <w:pStyle w:val="a3"/>
        <w:numPr>
          <w:ilvl w:val="0"/>
          <w:numId w:val="6"/>
        </w:numPr>
        <w:spacing w:line="280" w:lineRule="auto"/>
        <w:ind w:left="709" w:right="552" w:hanging="709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獎項審查以書審為主，但必要時得要求申請人於審查會議中進行報告。</w:t>
      </w:r>
    </w:p>
    <w:p w14:paraId="2F256086" w14:textId="77777777" w:rsidR="003F256A" w:rsidRPr="001F2F64" w:rsidRDefault="003F256A" w:rsidP="00EF6813">
      <w:pPr>
        <w:pStyle w:val="a3"/>
        <w:numPr>
          <w:ilvl w:val="0"/>
          <w:numId w:val="6"/>
        </w:numPr>
        <w:spacing w:line="280" w:lineRule="auto"/>
        <w:ind w:left="709" w:right="552" w:hanging="709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獎項得獎人</w:t>
      </w:r>
      <w:r w:rsidR="00AE5895" w:rsidRPr="001F2F64">
        <w:rPr>
          <w:rFonts w:ascii="Times New Roman" w:eastAsia="標楷體" w:hAnsi="Times New Roman" w:cs="Times New Roman" w:hint="eastAsia"/>
          <w:sz w:val="28"/>
          <w:lang w:eastAsia="zh-TW"/>
        </w:rPr>
        <w:t>需</w:t>
      </w:r>
      <w:r w:rsidR="00BE1C58" w:rsidRPr="001F2F64">
        <w:rPr>
          <w:rFonts w:ascii="Times New Roman" w:eastAsia="標楷體" w:hAnsi="Times New Roman" w:cs="Times New Roman" w:hint="eastAsia"/>
          <w:sz w:val="28"/>
          <w:lang w:eastAsia="zh-TW"/>
        </w:rPr>
        <w:t>配合</w:t>
      </w:r>
      <w:r w:rsidRPr="001F2F64">
        <w:rPr>
          <w:rFonts w:ascii="Times New Roman" w:eastAsia="標楷體" w:hAnsi="Times New Roman" w:cs="Times New Roman" w:hint="eastAsia"/>
          <w:sz w:val="28"/>
          <w:lang w:eastAsia="zh-TW"/>
        </w:rPr>
        <w:t>本聯盟辦理之頒獎活動。</w:t>
      </w:r>
    </w:p>
    <w:p w14:paraId="47F4C1EE" w14:textId="77777777" w:rsidR="00D53027" w:rsidRPr="001F2F64" w:rsidRDefault="00321529" w:rsidP="00D53027">
      <w:pPr>
        <w:pStyle w:val="a3"/>
        <w:numPr>
          <w:ilvl w:val="0"/>
          <w:numId w:val="6"/>
        </w:numPr>
        <w:spacing w:line="280" w:lineRule="auto"/>
        <w:ind w:left="709" w:right="552" w:hanging="709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1F2F64">
        <w:rPr>
          <w:rFonts w:ascii="Times New Roman" w:eastAsia="標楷體" w:hAnsi="Times New Roman" w:cs="Times New Roman"/>
          <w:spacing w:val="-7"/>
          <w:sz w:val="28"/>
          <w:lang w:eastAsia="zh-TW"/>
        </w:rPr>
        <w:t>「電網人才</w:t>
      </w:r>
      <w:r w:rsidRPr="001F2F64">
        <w:rPr>
          <w:rFonts w:ascii="Times New Roman" w:eastAsia="標楷體" w:hAnsi="Times New Roman" w:cs="Times New Roman"/>
          <w:spacing w:val="-18"/>
          <w:sz w:val="28"/>
          <w:lang w:eastAsia="zh-TW"/>
        </w:rPr>
        <w:t>獎學金」</w:t>
      </w:r>
      <w:r w:rsidR="00A55B5B" w:rsidRPr="001F2F64">
        <w:rPr>
          <w:rFonts w:ascii="Times New Roman" w:eastAsia="標楷體" w:hAnsi="Times New Roman" w:cs="Times New Roman" w:hint="eastAsia"/>
          <w:spacing w:val="-18"/>
          <w:sz w:val="28"/>
          <w:lang w:eastAsia="zh-TW"/>
        </w:rPr>
        <w:t>每年辦理兩次為原則，相關時程將另行公告。</w:t>
      </w:r>
    </w:p>
    <w:p w14:paraId="13C0ABB8" w14:textId="77777777" w:rsidR="00B21DDD" w:rsidRPr="001F2F64" w:rsidRDefault="00A866C1" w:rsidP="003F256A">
      <w:pPr>
        <w:pStyle w:val="a3"/>
        <w:numPr>
          <w:ilvl w:val="0"/>
          <w:numId w:val="6"/>
        </w:numPr>
        <w:spacing w:line="280" w:lineRule="auto"/>
        <w:ind w:left="709" w:right="552" w:hanging="709"/>
        <w:jc w:val="both"/>
        <w:rPr>
          <w:rFonts w:ascii="Times New Roman" w:eastAsia="標楷體" w:hAnsi="Times New Roman" w:cs="Times New Roman"/>
          <w:spacing w:val="-1"/>
          <w:sz w:val="28"/>
          <w:lang w:eastAsia="zh-TW"/>
        </w:rPr>
      </w:pPr>
      <w:r w:rsidRPr="001F2F64">
        <w:rPr>
          <w:rFonts w:ascii="Times New Roman" w:eastAsia="標楷體" w:hAnsi="Times New Roman" w:cs="Times New Roman"/>
          <w:sz w:val="28"/>
          <w:lang w:eastAsia="zh-TW"/>
        </w:rPr>
        <w:t>「</w:t>
      </w:r>
      <w:r w:rsidRPr="001F2F64">
        <w:rPr>
          <w:rFonts w:ascii="Times New Roman" w:eastAsia="標楷體" w:hAnsi="Times New Roman" w:cs="Times New Roman"/>
          <w:spacing w:val="-1"/>
          <w:sz w:val="28"/>
          <w:lang w:eastAsia="zh-TW"/>
        </w:rPr>
        <w:t>電網人才獎學金」</w:t>
      </w:r>
      <w:r w:rsidR="00A55B5B" w:rsidRPr="001F2F64">
        <w:rPr>
          <w:rFonts w:ascii="Times New Roman" w:eastAsia="標楷體" w:hAnsi="Times New Roman" w:cs="Times New Roman" w:hint="eastAsia"/>
          <w:spacing w:val="-1"/>
          <w:sz w:val="28"/>
          <w:lang w:eastAsia="zh-TW"/>
        </w:rPr>
        <w:t>由本聯盟之</w:t>
      </w:r>
      <w:r w:rsidR="007055B2" w:rsidRPr="001F2F64">
        <w:rPr>
          <w:rFonts w:ascii="Times New Roman" w:eastAsia="標楷體" w:hAnsi="Times New Roman" w:cs="Times New Roman"/>
          <w:spacing w:val="-1"/>
          <w:sz w:val="28"/>
          <w:lang w:eastAsia="zh-TW"/>
        </w:rPr>
        <w:t>「</w:t>
      </w:r>
      <w:r w:rsidR="0004614F" w:rsidRPr="001F2F64">
        <w:rPr>
          <w:rFonts w:ascii="Times New Roman" w:eastAsia="標楷體" w:hAnsi="Times New Roman" w:cs="Times New Roman"/>
          <w:spacing w:val="-1"/>
          <w:sz w:val="28"/>
          <w:lang w:eastAsia="zh-TW"/>
        </w:rPr>
        <w:t>獎學金評審委員會</w:t>
      </w:r>
      <w:r w:rsidR="007055B2" w:rsidRPr="001F2F64">
        <w:rPr>
          <w:rFonts w:ascii="Times New Roman" w:eastAsia="標楷體" w:hAnsi="Times New Roman" w:cs="Times New Roman"/>
          <w:spacing w:val="-1"/>
          <w:sz w:val="28"/>
          <w:lang w:eastAsia="zh-TW"/>
        </w:rPr>
        <w:t>」</w:t>
      </w:r>
      <w:r w:rsidR="00A55B5B" w:rsidRPr="001F2F64">
        <w:rPr>
          <w:rFonts w:ascii="Times New Roman" w:eastAsia="標楷體" w:hAnsi="Times New Roman" w:cs="Times New Roman" w:hint="eastAsia"/>
          <w:spacing w:val="-1"/>
          <w:sz w:val="28"/>
          <w:lang w:eastAsia="zh-TW"/>
        </w:rPr>
        <w:t>負責</w:t>
      </w:r>
      <w:r w:rsidR="007055B2" w:rsidRPr="001F2F64">
        <w:rPr>
          <w:rFonts w:ascii="Times New Roman" w:eastAsia="標楷體" w:hAnsi="Times New Roman" w:cs="Times New Roman"/>
          <w:spacing w:val="-1"/>
          <w:sz w:val="28"/>
          <w:lang w:eastAsia="zh-TW"/>
        </w:rPr>
        <w:t>辦理</w:t>
      </w:r>
      <w:r w:rsidR="00FA31E9" w:rsidRPr="001F2F64">
        <w:rPr>
          <w:rFonts w:ascii="Times New Roman" w:eastAsia="標楷體" w:hAnsi="Times New Roman" w:cs="Times New Roman" w:hint="eastAsia"/>
          <w:spacing w:val="-1"/>
          <w:sz w:val="28"/>
          <w:lang w:eastAsia="zh-TW"/>
        </w:rPr>
        <w:t>審查與</w:t>
      </w:r>
      <w:r w:rsidR="00A55B5B" w:rsidRPr="001F2F64">
        <w:rPr>
          <w:rFonts w:ascii="Times New Roman" w:eastAsia="標楷體" w:hAnsi="Times New Roman" w:cs="Times New Roman" w:hint="eastAsia"/>
          <w:spacing w:val="-1"/>
          <w:sz w:val="28"/>
          <w:lang w:eastAsia="zh-TW"/>
        </w:rPr>
        <w:t>相關作業</w:t>
      </w:r>
      <w:r w:rsidR="007055B2" w:rsidRPr="001F2F64">
        <w:rPr>
          <w:rFonts w:ascii="Times New Roman" w:eastAsia="標楷體" w:hAnsi="Times New Roman" w:cs="Times New Roman"/>
          <w:spacing w:val="-1"/>
          <w:sz w:val="28"/>
          <w:lang w:eastAsia="zh-TW"/>
        </w:rPr>
        <w:t>。</w:t>
      </w:r>
    </w:p>
    <w:p w14:paraId="059CCBE4" w14:textId="61F5BC0A" w:rsidR="00AA25A2" w:rsidRPr="00BF5F8C" w:rsidRDefault="007055B2" w:rsidP="00BF5F8C">
      <w:pPr>
        <w:pStyle w:val="a3"/>
        <w:numPr>
          <w:ilvl w:val="0"/>
          <w:numId w:val="6"/>
        </w:numPr>
        <w:spacing w:line="280" w:lineRule="auto"/>
        <w:ind w:left="709" w:right="552" w:hanging="709"/>
        <w:jc w:val="both"/>
        <w:rPr>
          <w:rFonts w:ascii="Times New Roman" w:eastAsia="標楷體" w:hAnsi="Times New Roman" w:cs="Times New Roman"/>
          <w:sz w:val="28"/>
          <w:lang w:eastAsia="zh-TW"/>
        </w:rPr>
      </w:pPr>
      <w:r w:rsidRPr="00BF5F8C">
        <w:rPr>
          <w:rFonts w:ascii="Times New Roman" w:eastAsia="標楷體" w:hAnsi="Times New Roman" w:cs="Times New Roman"/>
          <w:sz w:val="28"/>
          <w:lang w:eastAsia="zh-TW"/>
        </w:rPr>
        <w:t>本評選辦法經本</w:t>
      </w:r>
      <w:r w:rsidR="00C8037B" w:rsidRPr="00BF5F8C">
        <w:rPr>
          <w:rFonts w:ascii="Times New Roman" w:eastAsia="標楷體" w:hAnsi="Times New Roman" w:cs="Times New Roman"/>
          <w:sz w:val="28"/>
          <w:lang w:eastAsia="zh-TW"/>
        </w:rPr>
        <w:t>聯盟</w:t>
      </w:r>
      <w:r w:rsidRPr="00BF5F8C">
        <w:rPr>
          <w:rFonts w:ascii="Times New Roman" w:eastAsia="標楷體" w:hAnsi="Times New Roman" w:cs="Times New Roman"/>
          <w:sz w:val="28"/>
          <w:lang w:eastAsia="zh-TW"/>
        </w:rPr>
        <w:t>通過後施行，修正時亦同。</w:t>
      </w:r>
    </w:p>
    <w:sectPr w:rsidR="00AA25A2" w:rsidRPr="00BF5F8C" w:rsidSect="00BF5F8C">
      <w:pgSz w:w="11910" w:h="16840"/>
      <w:pgMar w:top="851" w:right="720" w:bottom="280" w:left="88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DCFB8" w16cid:durableId="202D03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9EC7C" w14:textId="77777777" w:rsidR="002A74FD" w:rsidRDefault="002A74FD" w:rsidP="006A68E0">
      <w:r>
        <w:separator/>
      </w:r>
    </w:p>
  </w:endnote>
  <w:endnote w:type="continuationSeparator" w:id="0">
    <w:p w14:paraId="1D7B0AE1" w14:textId="77777777" w:rsidR="002A74FD" w:rsidRDefault="002A74FD" w:rsidP="006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8BC98" w14:textId="77777777" w:rsidR="002A74FD" w:rsidRDefault="002A74FD" w:rsidP="006A68E0">
      <w:r>
        <w:separator/>
      </w:r>
    </w:p>
  </w:footnote>
  <w:footnote w:type="continuationSeparator" w:id="0">
    <w:p w14:paraId="714B9B1E" w14:textId="77777777" w:rsidR="002A74FD" w:rsidRDefault="002A74FD" w:rsidP="006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B5D"/>
    <w:multiLevelType w:val="hybridMultilevel"/>
    <w:tmpl w:val="90D24918"/>
    <w:lvl w:ilvl="0" w:tplc="DA9E9E26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 w15:restartNumberingAfterBreak="0">
    <w:nsid w:val="089A3FEB"/>
    <w:multiLevelType w:val="hybridMultilevel"/>
    <w:tmpl w:val="76DC628A"/>
    <w:lvl w:ilvl="0" w:tplc="565806A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D59B9"/>
    <w:multiLevelType w:val="hybridMultilevel"/>
    <w:tmpl w:val="321A691C"/>
    <w:lvl w:ilvl="0" w:tplc="D62851F4">
      <w:start w:val="1"/>
      <w:numFmt w:val="taiwaneseCountingThousand"/>
      <w:lvlText w:val="第%1條"/>
      <w:lvlJc w:val="left"/>
      <w:pPr>
        <w:ind w:left="1118" w:hanging="1118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66026"/>
    <w:multiLevelType w:val="hybridMultilevel"/>
    <w:tmpl w:val="CD5A921E"/>
    <w:lvl w:ilvl="0" w:tplc="04090015">
      <w:start w:val="1"/>
      <w:numFmt w:val="taiwaneseCountingThousand"/>
      <w:lvlText w:val="%1、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F880E2E8">
      <w:start w:val="1"/>
      <w:numFmt w:val="taiwaneseCountingThousand"/>
      <w:lvlText w:val="%5、"/>
      <w:lvlJc w:val="left"/>
      <w:pPr>
        <w:ind w:left="3276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 w15:restartNumberingAfterBreak="0">
    <w:nsid w:val="2F1A2D03"/>
    <w:multiLevelType w:val="hybridMultilevel"/>
    <w:tmpl w:val="72D252A8"/>
    <w:lvl w:ilvl="0" w:tplc="62A82E4C">
      <w:start w:val="1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 w15:restartNumberingAfterBreak="0">
    <w:nsid w:val="38E61449"/>
    <w:multiLevelType w:val="hybridMultilevel"/>
    <w:tmpl w:val="E9C02C0A"/>
    <w:lvl w:ilvl="0" w:tplc="063C7F06">
      <w:start w:val="1"/>
      <w:numFmt w:val="decimal"/>
      <w:lvlText w:val="%1."/>
      <w:lvlJc w:val="left"/>
      <w:pPr>
        <w:ind w:left="496" w:hanging="480"/>
      </w:pPr>
      <w:rPr>
        <w:rFonts w:ascii="微軟正黑體" w:eastAsia="微軟正黑體" w:hAnsi="微軟正黑體" w:cs="微軟正黑體" w:hint="default"/>
        <w:spacing w:val="-2"/>
        <w:w w:val="102"/>
        <w:sz w:val="26"/>
        <w:szCs w:val="26"/>
      </w:rPr>
    </w:lvl>
    <w:lvl w:ilvl="1" w:tplc="9312B69E">
      <w:numFmt w:val="bullet"/>
      <w:lvlText w:val="•"/>
      <w:lvlJc w:val="left"/>
      <w:pPr>
        <w:ind w:left="1453" w:hanging="480"/>
      </w:pPr>
      <w:rPr>
        <w:rFonts w:hint="default"/>
      </w:rPr>
    </w:lvl>
    <w:lvl w:ilvl="2" w:tplc="680607BE">
      <w:numFmt w:val="bullet"/>
      <w:lvlText w:val="•"/>
      <w:lvlJc w:val="left"/>
      <w:pPr>
        <w:ind w:left="2406" w:hanging="480"/>
      </w:pPr>
      <w:rPr>
        <w:rFonts w:hint="default"/>
      </w:rPr>
    </w:lvl>
    <w:lvl w:ilvl="3" w:tplc="7018E6D8">
      <w:numFmt w:val="bullet"/>
      <w:lvlText w:val="•"/>
      <w:lvlJc w:val="left"/>
      <w:pPr>
        <w:ind w:left="3359" w:hanging="480"/>
      </w:pPr>
      <w:rPr>
        <w:rFonts w:hint="default"/>
      </w:rPr>
    </w:lvl>
    <w:lvl w:ilvl="4" w:tplc="6D24987E">
      <w:numFmt w:val="bullet"/>
      <w:lvlText w:val="•"/>
      <w:lvlJc w:val="left"/>
      <w:pPr>
        <w:ind w:left="4312" w:hanging="480"/>
      </w:pPr>
      <w:rPr>
        <w:rFonts w:hint="default"/>
      </w:rPr>
    </w:lvl>
    <w:lvl w:ilvl="5" w:tplc="B7F0F462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115EA88C">
      <w:numFmt w:val="bullet"/>
      <w:lvlText w:val="•"/>
      <w:lvlJc w:val="left"/>
      <w:pPr>
        <w:ind w:left="6219" w:hanging="480"/>
      </w:pPr>
      <w:rPr>
        <w:rFonts w:hint="default"/>
      </w:rPr>
    </w:lvl>
    <w:lvl w:ilvl="7" w:tplc="AD32CC5A">
      <w:numFmt w:val="bullet"/>
      <w:lvlText w:val="•"/>
      <w:lvlJc w:val="left"/>
      <w:pPr>
        <w:ind w:left="7172" w:hanging="480"/>
      </w:pPr>
      <w:rPr>
        <w:rFonts w:hint="default"/>
      </w:rPr>
    </w:lvl>
    <w:lvl w:ilvl="8" w:tplc="3ED4A222">
      <w:numFmt w:val="bullet"/>
      <w:lvlText w:val="•"/>
      <w:lvlJc w:val="left"/>
      <w:pPr>
        <w:ind w:left="8125" w:hanging="480"/>
      </w:pPr>
      <w:rPr>
        <w:rFonts w:hint="default"/>
      </w:rPr>
    </w:lvl>
  </w:abstractNum>
  <w:abstractNum w:abstractNumId="6" w15:restartNumberingAfterBreak="0">
    <w:nsid w:val="3C927211"/>
    <w:multiLevelType w:val="hybridMultilevel"/>
    <w:tmpl w:val="641CF988"/>
    <w:lvl w:ilvl="0" w:tplc="7D6E68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C7C72"/>
    <w:multiLevelType w:val="hybridMultilevel"/>
    <w:tmpl w:val="1F288DF4"/>
    <w:lvl w:ilvl="0" w:tplc="273803B2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8" w15:restartNumberingAfterBreak="0">
    <w:nsid w:val="425451E9"/>
    <w:multiLevelType w:val="hybridMultilevel"/>
    <w:tmpl w:val="C06EE036"/>
    <w:lvl w:ilvl="0" w:tplc="04090011">
      <w:start w:val="1"/>
      <w:numFmt w:val="upperLetter"/>
      <w:lvlText w:val="%1."/>
      <w:lvlJc w:val="left"/>
      <w:pPr>
        <w:ind w:left="434" w:hanging="335"/>
      </w:pPr>
      <w:rPr>
        <w:rFonts w:hint="default"/>
        <w:spacing w:val="-1"/>
        <w:w w:val="99"/>
        <w:sz w:val="22"/>
        <w:szCs w:val="22"/>
        <w:highlight w:val="green"/>
      </w:rPr>
    </w:lvl>
    <w:lvl w:ilvl="1" w:tplc="2E88A4D8">
      <w:start w:val="1"/>
      <w:numFmt w:val="decimal"/>
      <w:lvlText w:val="%2."/>
      <w:lvlJc w:val="left"/>
      <w:pPr>
        <w:ind w:left="521" w:hanging="181"/>
      </w:pPr>
      <w:rPr>
        <w:rFonts w:hint="default"/>
        <w:w w:val="100"/>
      </w:rPr>
    </w:lvl>
    <w:lvl w:ilvl="2" w:tplc="81D0A496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9344118E">
      <w:numFmt w:val="bullet"/>
      <w:lvlText w:val="•"/>
      <w:lvlJc w:val="left"/>
      <w:pPr>
        <w:ind w:left="2787" w:hanging="181"/>
      </w:pPr>
      <w:rPr>
        <w:rFonts w:hint="default"/>
      </w:rPr>
    </w:lvl>
    <w:lvl w:ilvl="4" w:tplc="E946CB7C">
      <w:numFmt w:val="bullet"/>
      <w:lvlText w:val="•"/>
      <w:lvlJc w:val="left"/>
      <w:pPr>
        <w:ind w:left="3921" w:hanging="181"/>
      </w:pPr>
      <w:rPr>
        <w:rFonts w:hint="default"/>
      </w:rPr>
    </w:lvl>
    <w:lvl w:ilvl="5" w:tplc="F00CC440">
      <w:numFmt w:val="bullet"/>
      <w:lvlText w:val="•"/>
      <w:lvlJc w:val="left"/>
      <w:pPr>
        <w:ind w:left="5055" w:hanging="181"/>
      </w:pPr>
      <w:rPr>
        <w:rFonts w:hint="default"/>
      </w:rPr>
    </w:lvl>
    <w:lvl w:ilvl="6" w:tplc="5B982BC2">
      <w:numFmt w:val="bullet"/>
      <w:lvlText w:val="•"/>
      <w:lvlJc w:val="left"/>
      <w:pPr>
        <w:ind w:left="6189" w:hanging="181"/>
      </w:pPr>
      <w:rPr>
        <w:rFonts w:hint="default"/>
      </w:rPr>
    </w:lvl>
    <w:lvl w:ilvl="7" w:tplc="08DAF61A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06C4FB24">
      <w:numFmt w:val="bullet"/>
      <w:lvlText w:val="•"/>
      <w:lvlJc w:val="left"/>
      <w:pPr>
        <w:ind w:left="8456" w:hanging="181"/>
      </w:pPr>
      <w:rPr>
        <w:rFonts w:hint="default"/>
      </w:rPr>
    </w:lvl>
  </w:abstractNum>
  <w:abstractNum w:abstractNumId="9" w15:restartNumberingAfterBreak="0">
    <w:nsid w:val="77264797"/>
    <w:multiLevelType w:val="hybridMultilevel"/>
    <w:tmpl w:val="D89A218E"/>
    <w:lvl w:ilvl="0" w:tplc="04090017">
      <w:start w:val="1"/>
      <w:numFmt w:val="ideographLegalTraditional"/>
      <w:lvlText w:val="%1、"/>
      <w:lvlJc w:val="left"/>
      <w:pPr>
        <w:ind w:left="876" w:hanging="480"/>
      </w:pPr>
    </w:lvl>
    <w:lvl w:ilvl="1" w:tplc="04090015">
      <w:start w:val="1"/>
      <w:numFmt w:val="taiwaneseCountingThousand"/>
      <w:lvlText w:val="%2、"/>
      <w:lvlJc w:val="left"/>
      <w:pPr>
        <w:ind w:left="175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36" w:hanging="480"/>
      </w:pPr>
      <w:rPr>
        <w:rFonts w:hint="eastAsia"/>
      </w:rPr>
    </w:lvl>
    <w:lvl w:ilvl="3" w:tplc="A31877C6">
      <w:start w:val="1"/>
      <w:numFmt w:val="decimal"/>
      <w:lvlText w:val="(%4)、"/>
      <w:lvlJc w:val="left"/>
      <w:pPr>
        <w:ind w:left="2316" w:hanging="480"/>
      </w:pPr>
      <w:rPr>
        <w:rFonts w:hint="eastAsia"/>
      </w:rPr>
    </w:lvl>
    <w:lvl w:ilvl="4" w:tplc="85604574">
      <w:start w:val="1"/>
      <w:numFmt w:val="taiwaneseCountingThousand"/>
      <w:lvlText w:val="(%5)"/>
      <w:lvlJc w:val="left"/>
      <w:pPr>
        <w:ind w:left="2871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DD"/>
    <w:rsid w:val="000045E7"/>
    <w:rsid w:val="0003105D"/>
    <w:rsid w:val="0004614F"/>
    <w:rsid w:val="000621D3"/>
    <w:rsid w:val="00092B52"/>
    <w:rsid w:val="000A310D"/>
    <w:rsid w:val="000B1208"/>
    <w:rsid w:val="000B163B"/>
    <w:rsid w:val="000B534F"/>
    <w:rsid w:val="000C50E4"/>
    <w:rsid w:val="00104855"/>
    <w:rsid w:val="00104FCC"/>
    <w:rsid w:val="00110B95"/>
    <w:rsid w:val="00126AE4"/>
    <w:rsid w:val="00127773"/>
    <w:rsid w:val="00155854"/>
    <w:rsid w:val="001D7D10"/>
    <w:rsid w:val="001F2F64"/>
    <w:rsid w:val="001F43E8"/>
    <w:rsid w:val="0020404E"/>
    <w:rsid w:val="00210284"/>
    <w:rsid w:val="00227E56"/>
    <w:rsid w:val="00247317"/>
    <w:rsid w:val="002A74FD"/>
    <w:rsid w:val="002A7AEE"/>
    <w:rsid w:val="002B24DB"/>
    <w:rsid w:val="002C1A4C"/>
    <w:rsid w:val="002C47EE"/>
    <w:rsid w:val="002D3693"/>
    <w:rsid w:val="002D440A"/>
    <w:rsid w:val="002E0993"/>
    <w:rsid w:val="002E2FE6"/>
    <w:rsid w:val="002E4B59"/>
    <w:rsid w:val="00303E45"/>
    <w:rsid w:val="00321529"/>
    <w:rsid w:val="00330216"/>
    <w:rsid w:val="0034782C"/>
    <w:rsid w:val="00355BE1"/>
    <w:rsid w:val="00355FFE"/>
    <w:rsid w:val="003614C0"/>
    <w:rsid w:val="003911A5"/>
    <w:rsid w:val="00394815"/>
    <w:rsid w:val="00397848"/>
    <w:rsid w:val="003A6351"/>
    <w:rsid w:val="003E3EB5"/>
    <w:rsid w:val="003F256A"/>
    <w:rsid w:val="00405E84"/>
    <w:rsid w:val="0047676E"/>
    <w:rsid w:val="00477A20"/>
    <w:rsid w:val="004876C2"/>
    <w:rsid w:val="00530F97"/>
    <w:rsid w:val="00534646"/>
    <w:rsid w:val="005446D6"/>
    <w:rsid w:val="005521F8"/>
    <w:rsid w:val="00554712"/>
    <w:rsid w:val="00592E8C"/>
    <w:rsid w:val="005B1A09"/>
    <w:rsid w:val="005E6F6B"/>
    <w:rsid w:val="00607718"/>
    <w:rsid w:val="00617D17"/>
    <w:rsid w:val="006457A8"/>
    <w:rsid w:val="00683945"/>
    <w:rsid w:val="00685B5D"/>
    <w:rsid w:val="006A68E0"/>
    <w:rsid w:val="006B328F"/>
    <w:rsid w:val="006E4ABB"/>
    <w:rsid w:val="007055B2"/>
    <w:rsid w:val="00714862"/>
    <w:rsid w:val="0072692F"/>
    <w:rsid w:val="00726D4C"/>
    <w:rsid w:val="007658F6"/>
    <w:rsid w:val="007937D8"/>
    <w:rsid w:val="007B6828"/>
    <w:rsid w:val="007E4C5A"/>
    <w:rsid w:val="007F4C76"/>
    <w:rsid w:val="00804BD6"/>
    <w:rsid w:val="00847DB1"/>
    <w:rsid w:val="008541EF"/>
    <w:rsid w:val="00887CB4"/>
    <w:rsid w:val="008A29CD"/>
    <w:rsid w:val="008D3119"/>
    <w:rsid w:val="008D5AA2"/>
    <w:rsid w:val="00932968"/>
    <w:rsid w:val="00947BEA"/>
    <w:rsid w:val="00980286"/>
    <w:rsid w:val="00980DDB"/>
    <w:rsid w:val="00983525"/>
    <w:rsid w:val="009B4F34"/>
    <w:rsid w:val="009E1061"/>
    <w:rsid w:val="009E59C9"/>
    <w:rsid w:val="009E746F"/>
    <w:rsid w:val="009F504D"/>
    <w:rsid w:val="00A10A96"/>
    <w:rsid w:val="00A47BAB"/>
    <w:rsid w:val="00A55B5B"/>
    <w:rsid w:val="00A60F5B"/>
    <w:rsid w:val="00A62A6B"/>
    <w:rsid w:val="00A6549B"/>
    <w:rsid w:val="00A80430"/>
    <w:rsid w:val="00A866C1"/>
    <w:rsid w:val="00A9243C"/>
    <w:rsid w:val="00AA25A2"/>
    <w:rsid w:val="00AB6F8D"/>
    <w:rsid w:val="00AD7686"/>
    <w:rsid w:val="00AE5895"/>
    <w:rsid w:val="00AF30E3"/>
    <w:rsid w:val="00AF771F"/>
    <w:rsid w:val="00B04267"/>
    <w:rsid w:val="00B21DDD"/>
    <w:rsid w:val="00B4478A"/>
    <w:rsid w:val="00B71C40"/>
    <w:rsid w:val="00B93AB9"/>
    <w:rsid w:val="00BA4842"/>
    <w:rsid w:val="00BD524C"/>
    <w:rsid w:val="00BE1C58"/>
    <w:rsid w:val="00BF5F8C"/>
    <w:rsid w:val="00C32C34"/>
    <w:rsid w:val="00C43E63"/>
    <w:rsid w:val="00C5378A"/>
    <w:rsid w:val="00C6334C"/>
    <w:rsid w:val="00C8037B"/>
    <w:rsid w:val="00C87FDF"/>
    <w:rsid w:val="00CF2F3F"/>
    <w:rsid w:val="00CF7C79"/>
    <w:rsid w:val="00D07E66"/>
    <w:rsid w:val="00D1307D"/>
    <w:rsid w:val="00D27AAB"/>
    <w:rsid w:val="00D47751"/>
    <w:rsid w:val="00D53027"/>
    <w:rsid w:val="00D619FD"/>
    <w:rsid w:val="00DB463E"/>
    <w:rsid w:val="00DF0A7F"/>
    <w:rsid w:val="00DF3CE4"/>
    <w:rsid w:val="00DF5057"/>
    <w:rsid w:val="00E137A1"/>
    <w:rsid w:val="00E54520"/>
    <w:rsid w:val="00E61AFD"/>
    <w:rsid w:val="00E659DC"/>
    <w:rsid w:val="00E70BA2"/>
    <w:rsid w:val="00E72A88"/>
    <w:rsid w:val="00E810E7"/>
    <w:rsid w:val="00EC48F3"/>
    <w:rsid w:val="00ED135D"/>
    <w:rsid w:val="00EE5968"/>
    <w:rsid w:val="00EF0BBF"/>
    <w:rsid w:val="00EF6813"/>
    <w:rsid w:val="00F01F1E"/>
    <w:rsid w:val="00F52A36"/>
    <w:rsid w:val="00F741C4"/>
    <w:rsid w:val="00FA31E9"/>
    <w:rsid w:val="00FD18CF"/>
    <w:rsid w:val="00FD3370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CCA17"/>
  <w15:docId w15:val="{990441EA-08DC-4B1D-A9C2-133D991D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  <w:style w:type="character" w:styleId="af3">
    <w:name w:val="Strong"/>
    <w:basedOn w:val="a0"/>
    <w:uiPriority w:val="22"/>
    <w:qFormat/>
    <w:rsid w:val="002A7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3E74-7B2C-4B0E-9AF1-903C1BC9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黃小玲</dc:creator>
  <cp:lastModifiedBy>User</cp:lastModifiedBy>
  <cp:revision>2</cp:revision>
  <cp:lastPrinted>2019-03-11T03:11:00Z</cp:lastPrinted>
  <dcterms:created xsi:type="dcterms:W3CDTF">2019-03-15T08:51:00Z</dcterms:created>
  <dcterms:modified xsi:type="dcterms:W3CDTF">2019-03-15T08:51:00Z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2019-03-04T00:00:00Z</vt:filetime>
  </property>
</Properties>
</file>