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32" w:rsidRPr="00D56932" w:rsidRDefault="00D56932" w:rsidP="00D56932">
      <w:pPr>
        <w:widowControl/>
        <w:jc w:val="center"/>
        <w:outlineLvl w:val="0"/>
        <w:rPr>
          <w:rFonts w:ascii="Arial" w:eastAsia="新細明體" w:hAnsi="Arial" w:cs="Arial"/>
          <w:b/>
          <w:color w:val="000000" w:themeColor="text1"/>
          <w:kern w:val="36"/>
          <w:sz w:val="36"/>
          <w:szCs w:val="36"/>
        </w:rPr>
      </w:pPr>
      <w:bookmarkStart w:id="0" w:name="_GoBack"/>
      <w:r w:rsidRPr="00D56932">
        <w:rPr>
          <w:rFonts w:ascii="Arial" w:eastAsia="新細明體" w:hAnsi="Arial" w:cs="Arial" w:hint="eastAsia"/>
          <w:b/>
          <w:color w:val="000000" w:themeColor="text1"/>
          <w:kern w:val="36"/>
          <w:sz w:val="36"/>
          <w:szCs w:val="36"/>
        </w:rPr>
        <w:t>平安菁英教育基金會</w:t>
      </w:r>
      <w:r w:rsidRPr="00D56932">
        <w:rPr>
          <w:rFonts w:ascii="Arial" w:eastAsia="新細明體" w:hAnsi="Arial" w:cs="Arial"/>
          <w:b/>
          <w:color w:val="000000" w:themeColor="text1"/>
          <w:kern w:val="36"/>
          <w:sz w:val="36"/>
          <w:szCs w:val="36"/>
        </w:rPr>
        <w:t>學生急難濟助</w:t>
      </w:r>
      <w:r w:rsidRPr="00D56932">
        <w:rPr>
          <w:rFonts w:ascii="Arial" w:eastAsia="新細明體" w:hAnsi="Arial" w:cs="Arial" w:hint="eastAsia"/>
          <w:b/>
          <w:color w:val="000000" w:themeColor="text1"/>
          <w:kern w:val="36"/>
          <w:sz w:val="36"/>
          <w:szCs w:val="36"/>
        </w:rPr>
        <w:t>實施辦法</w:t>
      </w:r>
    </w:p>
    <w:bookmarkEnd w:id="0"/>
    <w:p w:rsidR="00D56932" w:rsidRPr="00D56932" w:rsidRDefault="00D56932" w:rsidP="00D56932">
      <w:pPr>
        <w:widowControl/>
        <w:outlineLvl w:val="2"/>
        <w:rPr>
          <w:rFonts w:ascii="Arial" w:eastAsia="新細明體" w:hAnsi="Arial" w:cs="Arial"/>
          <w:b/>
          <w:bCs/>
          <w:color w:val="007FFF"/>
          <w:kern w:val="0"/>
          <w:sz w:val="27"/>
          <w:szCs w:val="27"/>
        </w:rPr>
      </w:pPr>
      <w:r w:rsidRPr="00D56932">
        <w:rPr>
          <w:rFonts w:ascii="Arial" w:eastAsia="新細明體" w:hAnsi="Arial" w:cs="Arial"/>
          <w:b/>
          <w:bCs/>
          <w:color w:val="007FFF"/>
          <w:kern w:val="0"/>
          <w:sz w:val="27"/>
          <w:szCs w:val="27"/>
        </w:rPr>
        <w:t>目　　的</w:t>
      </w:r>
    </w:p>
    <w:p w:rsidR="00D56932" w:rsidRPr="00D56932" w:rsidRDefault="00D56932" w:rsidP="00D56932">
      <w:pPr>
        <w:widowControl/>
        <w:rPr>
          <w:rFonts w:ascii="Arial" w:eastAsia="新細明體" w:hAnsi="Arial" w:cs="Arial"/>
          <w:color w:val="444444"/>
          <w:kern w:val="0"/>
          <w:sz w:val="21"/>
          <w:szCs w:val="21"/>
        </w:rPr>
      </w:pP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關懷弱勢家庭學生因突逢變故，致生活、就學陷入困境，給予即時幫助，助其度過急難。</w:t>
      </w:r>
    </w:p>
    <w:p w:rsidR="00D56932" w:rsidRPr="00D56932" w:rsidRDefault="00D56932" w:rsidP="00D56932">
      <w:pPr>
        <w:widowControl/>
        <w:outlineLvl w:val="2"/>
        <w:rPr>
          <w:rFonts w:ascii="Arial" w:eastAsia="新細明體" w:hAnsi="Arial" w:cs="Arial"/>
          <w:b/>
          <w:bCs/>
          <w:color w:val="007FFF"/>
          <w:kern w:val="0"/>
          <w:sz w:val="27"/>
          <w:szCs w:val="27"/>
        </w:rPr>
      </w:pPr>
      <w:r w:rsidRPr="00D56932">
        <w:rPr>
          <w:rFonts w:ascii="Arial" w:eastAsia="新細明體" w:hAnsi="Arial" w:cs="Arial"/>
          <w:b/>
          <w:bCs/>
          <w:color w:val="007FFF"/>
          <w:kern w:val="0"/>
          <w:sz w:val="27"/>
          <w:szCs w:val="27"/>
        </w:rPr>
        <w:t>適用對象</w:t>
      </w:r>
    </w:p>
    <w:p w:rsidR="00D56932" w:rsidRPr="00D56932" w:rsidRDefault="00D56932" w:rsidP="00D56932">
      <w:pPr>
        <w:widowControl/>
        <w:rPr>
          <w:rFonts w:ascii="Arial" w:eastAsia="新細明體" w:hAnsi="Arial" w:cs="Arial"/>
          <w:color w:val="444444"/>
          <w:kern w:val="0"/>
          <w:sz w:val="21"/>
          <w:szCs w:val="21"/>
        </w:rPr>
      </w:pP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家庭主要經濟來源者死亡、罹患重大傷病、失蹤、入獄服刑，或其他意外事件失去穩定經濟來源，導致生活陷入困境，而影響就學中之高級中等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含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以上學校之在學學生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不含研究所、空中大學、空中大學附設行政專校及空中商專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。</w:t>
      </w:r>
    </w:p>
    <w:p w:rsidR="00D56932" w:rsidRPr="00D56932" w:rsidRDefault="00D56932" w:rsidP="00D56932">
      <w:pPr>
        <w:widowControl/>
        <w:outlineLvl w:val="2"/>
        <w:rPr>
          <w:rFonts w:ascii="Arial" w:eastAsia="新細明體" w:hAnsi="Arial" w:cs="Arial"/>
          <w:b/>
          <w:bCs/>
          <w:color w:val="007FFF"/>
          <w:kern w:val="0"/>
          <w:sz w:val="27"/>
          <w:szCs w:val="27"/>
        </w:rPr>
      </w:pPr>
      <w:r w:rsidRPr="00D56932">
        <w:rPr>
          <w:rFonts w:ascii="Arial" w:eastAsia="新細明體" w:hAnsi="Arial" w:cs="Arial"/>
          <w:b/>
          <w:bCs/>
          <w:color w:val="007FFF"/>
          <w:kern w:val="0"/>
          <w:sz w:val="27"/>
          <w:szCs w:val="27"/>
        </w:rPr>
        <w:t>申請項目及方式</w:t>
      </w:r>
    </w:p>
    <w:p w:rsidR="00D56932" w:rsidRPr="00D56932" w:rsidRDefault="00D56932" w:rsidP="00D56932">
      <w:pPr>
        <w:widowControl/>
        <w:rPr>
          <w:rFonts w:ascii="Arial" w:eastAsia="新細明體" w:hAnsi="Arial" w:cs="Arial"/>
          <w:color w:val="444444"/>
          <w:kern w:val="0"/>
          <w:sz w:val="21"/>
          <w:szCs w:val="21"/>
        </w:rPr>
      </w:pP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一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針對學生個人之學雜費、生活補助費等濟助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br/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二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由申請學校初核後，填具申請表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需加蓋學校關防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及檢附相關文件後，學校隨時向本會提出申請。休學學生不列入本會濟助對象。</w:t>
      </w:r>
    </w:p>
    <w:p w:rsidR="00D56932" w:rsidRPr="00D56932" w:rsidRDefault="00D56932" w:rsidP="00D56932">
      <w:pPr>
        <w:widowControl/>
        <w:outlineLvl w:val="2"/>
        <w:rPr>
          <w:rFonts w:ascii="Arial" w:eastAsia="新細明體" w:hAnsi="Arial" w:cs="Arial"/>
          <w:b/>
          <w:bCs/>
          <w:color w:val="007FFF"/>
          <w:kern w:val="0"/>
          <w:sz w:val="27"/>
          <w:szCs w:val="27"/>
        </w:rPr>
      </w:pPr>
      <w:r w:rsidRPr="00D56932">
        <w:rPr>
          <w:rFonts w:ascii="Arial" w:eastAsia="新細明體" w:hAnsi="Arial" w:cs="Arial"/>
          <w:b/>
          <w:bCs/>
          <w:color w:val="007FFF"/>
          <w:kern w:val="0"/>
          <w:sz w:val="27"/>
          <w:szCs w:val="27"/>
        </w:rPr>
        <w:t>申請條件及濟助原則</w:t>
      </w:r>
    </w:p>
    <w:p w:rsidR="00D56932" w:rsidRPr="00D56932" w:rsidRDefault="00D56932" w:rsidP="00D56932">
      <w:pPr>
        <w:widowControl/>
        <w:rPr>
          <w:rFonts w:ascii="Arial" w:eastAsia="新細明體" w:hAnsi="Arial" w:cs="Arial"/>
          <w:color w:val="444444"/>
          <w:kern w:val="0"/>
          <w:sz w:val="21"/>
          <w:szCs w:val="21"/>
        </w:rPr>
      </w:pP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一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限急難變故發生日起六個月內提出申請，且同一項變故發生之一年內以濟助一次為限。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br/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二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學校校內已核予急難救助金後，仍需救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濟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助者，由學校核轉送本會申請。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br/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三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當年度已領有政府或其他單位補助者請於申請書註明。</w:t>
      </w:r>
    </w:p>
    <w:p w:rsidR="00D56932" w:rsidRPr="00D56932" w:rsidRDefault="00D56932" w:rsidP="00D56932">
      <w:pPr>
        <w:widowControl/>
        <w:outlineLvl w:val="2"/>
        <w:rPr>
          <w:rFonts w:ascii="Arial" w:eastAsia="新細明體" w:hAnsi="Arial" w:cs="Arial"/>
          <w:b/>
          <w:bCs/>
          <w:color w:val="007FFF"/>
          <w:kern w:val="0"/>
          <w:sz w:val="27"/>
          <w:szCs w:val="27"/>
        </w:rPr>
      </w:pPr>
      <w:r w:rsidRPr="00D56932">
        <w:rPr>
          <w:rFonts w:ascii="Arial" w:eastAsia="新細明體" w:hAnsi="Arial" w:cs="Arial"/>
          <w:b/>
          <w:bCs/>
          <w:color w:val="007FFF"/>
          <w:kern w:val="0"/>
          <w:sz w:val="27"/>
          <w:szCs w:val="27"/>
        </w:rPr>
        <w:t>申請文件</w:t>
      </w:r>
    </w:p>
    <w:p w:rsidR="00D56932" w:rsidRPr="00D56932" w:rsidRDefault="00D56932" w:rsidP="00D56932">
      <w:pPr>
        <w:widowControl/>
        <w:rPr>
          <w:rFonts w:ascii="Arial" w:eastAsia="新細明體" w:hAnsi="Arial" w:cs="Arial"/>
          <w:color w:val="444444"/>
          <w:kern w:val="0"/>
          <w:sz w:val="21"/>
          <w:szCs w:val="21"/>
        </w:rPr>
      </w:pP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申請文件如下：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br/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一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申請書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br/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二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全戶戶口名簿或三個月內戶籍謄本影本。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br/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三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在學證明或學生證影本、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br/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四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重大事故證明資料：如疾病診斷書、死亡證明等。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br/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五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學校訪談紀錄表。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br/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六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身心障礙手冊或重大傷病卡。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無則免附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br/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七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低、中低收入戶或清寒證明。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無則免附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</w:p>
    <w:p w:rsidR="00D56932" w:rsidRPr="00D56932" w:rsidRDefault="00D56932" w:rsidP="00D56932">
      <w:pPr>
        <w:widowControl/>
        <w:outlineLvl w:val="2"/>
        <w:rPr>
          <w:rFonts w:ascii="Arial" w:eastAsia="新細明體" w:hAnsi="Arial" w:cs="Arial"/>
          <w:b/>
          <w:bCs/>
          <w:color w:val="007FFF"/>
          <w:kern w:val="0"/>
          <w:sz w:val="27"/>
          <w:szCs w:val="27"/>
        </w:rPr>
      </w:pPr>
      <w:r w:rsidRPr="00D56932">
        <w:rPr>
          <w:rFonts w:ascii="Arial" w:eastAsia="新細明體" w:hAnsi="Arial" w:cs="Arial"/>
          <w:b/>
          <w:bCs/>
          <w:color w:val="007FFF"/>
          <w:kern w:val="0"/>
          <w:sz w:val="27"/>
          <w:szCs w:val="27"/>
        </w:rPr>
        <w:t>濟助金額及發放方式</w:t>
      </w:r>
    </w:p>
    <w:p w:rsidR="00D56932" w:rsidRPr="00D56932" w:rsidRDefault="00D56932" w:rsidP="00D56932">
      <w:pPr>
        <w:widowControl/>
        <w:rPr>
          <w:rFonts w:ascii="Arial" w:eastAsia="新細明體" w:hAnsi="Arial" w:cs="Arial"/>
          <w:color w:val="444444"/>
          <w:kern w:val="0"/>
          <w:sz w:val="21"/>
          <w:szCs w:val="21"/>
        </w:rPr>
      </w:pP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一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每一個案之濟助金額以新台幣參萬元為上限。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br/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二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由專人致送或學校轉送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br/>
        <w:t>(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三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)</w:t>
      </w:r>
      <w:r w:rsidRPr="00D56932">
        <w:rPr>
          <w:rFonts w:ascii="Arial" w:eastAsia="新細明體" w:hAnsi="Arial" w:cs="Arial"/>
          <w:color w:val="444444"/>
          <w:kern w:val="0"/>
          <w:sz w:val="21"/>
          <w:szCs w:val="21"/>
        </w:rPr>
        <w:t>本辦法經董事會通過後實施。修正時亦同。</w:t>
      </w:r>
    </w:p>
    <w:p w:rsidR="00D56932" w:rsidRPr="00D56932" w:rsidRDefault="00D56932" w:rsidP="00D56932">
      <w:pPr>
        <w:widowControl/>
        <w:rPr>
          <w:rFonts w:ascii="Arial" w:eastAsia="新細明體" w:hAnsi="Arial" w:cs="Arial"/>
          <w:color w:val="444444"/>
          <w:kern w:val="0"/>
          <w:sz w:val="21"/>
          <w:szCs w:val="21"/>
        </w:rPr>
      </w:pPr>
      <w:r w:rsidRPr="00D56932">
        <w:rPr>
          <w:rFonts w:ascii="Arial" w:eastAsia="新細明體" w:hAnsi="Arial" w:cs="Arial"/>
          <w:noProof/>
          <w:color w:val="444444"/>
          <w:kern w:val="0"/>
          <w:sz w:val="21"/>
          <w:szCs w:val="21"/>
        </w:rPr>
        <w:lastRenderedPageBreak/>
        <w:drawing>
          <wp:inline distT="0" distB="0" distL="0" distR="0">
            <wp:extent cx="4857750" cy="8039100"/>
            <wp:effectExtent l="0" t="0" r="0" b="0"/>
            <wp:docPr id="1" name="圖片 1" descr="學生急難濟助專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學生急難濟助專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24" w:rsidRDefault="00442524"/>
    <w:sectPr w:rsidR="004425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32"/>
    <w:rsid w:val="00442524"/>
    <w:rsid w:val="00D5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09820-69A4-4BA3-9974-4A4DBA51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5693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693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693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693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5693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D5693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569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99">
          <w:marLeft w:val="0"/>
          <w:marRight w:val="0"/>
          <w:marTop w:val="30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4960">
          <w:marLeft w:val="0"/>
          <w:marRight w:val="0"/>
          <w:marTop w:val="30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2018-01-09T07:50:00Z</dcterms:created>
  <dcterms:modified xsi:type="dcterms:W3CDTF">2018-01-09T07:51:00Z</dcterms:modified>
</cp:coreProperties>
</file>