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06D8C">
        <w:rPr>
          <w:rFonts w:ascii="標楷體" w:eastAsia="標楷體" w:hAnsi="標楷體" w:hint="eastAsia"/>
          <w:b/>
          <w:sz w:val="32"/>
          <w:szCs w:val="32"/>
        </w:rPr>
        <w:t>澎湖縣政府縣政建設學位論文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  <w:bookmarkEnd w:id="0"/>
    </w:p>
    <w:p w:rsidR="001761EC" w:rsidRPr="003459CE" w:rsidRDefault="001761EC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澎湖食品、特產品</w:t>
      </w:r>
      <w:r w:rsidR="00035F42" w:rsidRPr="003459CE">
        <w:rPr>
          <w:rFonts w:ascii="標楷體" w:eastAsia="標楷體" w:hAnsi="標楷體" w:hint="eastAsia"/>
          <w:sz w:val="28"/>
        </w:rPr>
        <w:t>、文創商品</w:t>
      </w:r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P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</w:t>
      </w:r>
      <w:r w:rsidR="00404471">
        <w:rPr>
          <w:rFonts w:ascii="標楷體" w:eastAsia="標楷體" w:hAnsi="標楷體" w:hint="eastAsia"/>
          <w:sz w:val="28"/>
        </w:rPr>
        <w:t>、內灣底泥</w:t>
      </w:r>
      <w:r w:rsidRPr="003459CE">
        <w:rPr>
          <w:rFonts w:ascii="標楷體" w:eastAsia="標楷體" w:hAnsi="標楷體" w:hint="eastAsia"/>
          <w:sz w:val="28"/>
        </w:rPr>
        <w:t>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澎湖蚵殼或銀合歡等廢棄物處理或利用之研究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澎湖在地文化研究（如廟宇、乞龜、武轎、涼傘、古蹟、</w:t>
      </w:r>
      <w:r w:rsidR="00353790">
        <w:rPr>
          <w:rFonts w:ascii="標楷體" w:eastAsia="標楷體" w:hAnsi="標楷體" w:hint="eastAsia"/>
          <w:sz w:val="28"/>
        </w:rPr>
        <w:t>歷史</w:t>
      </w:r>
      <w:r w:rsidRPr="003459CE">
        <w:rPr>
          <w:rFonts w:ascii="標楷體" w:eastAsia="標楷體" w:hAnsi="標楷體" w:hint="eastAsia"/>
          <w:sz w:val="28"/>
        </w:rPr>
        <w:t>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(ㄧ)澎湖元宵節廟宇乞龜歷史文化之探究。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(二)澎湖元宵節廟宇乞龜文化結合觀光文創產值之研究。</w:t>
      </w:r>
    </w:p>
    <w:p w:rsidR="006351C0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湖推動電子武轎與文化創新之研究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(四)澎湖石滬相關研究。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(五)澎湖菜宅相關研究。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(六)澎湖戰役相關研究。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(七)澎湖民俗生活相關研究。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(八)澎湖傳統工藝相關研究。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(九)澎湖民俗節慶相關研究。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(十)澎湖農漁業文化、技術相關研究。</w:t>
      </w:r>
    </w:p>
    <w:p w:rsidR="00A84935" w:rsidRPr="00CF39A1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(十一)澎湖歷史相關研究。</w:t>
      </w:r>
    </w:p>
    <w:p w:rsidR="00EA532D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</w:t>
      </w:r>
      <w:r w:rsidR="00404471">
        <w:rPr>
          <w:rFonts w:ascii="標楷體" w:eastAsia="標楷體" w:hAnsi="標楷體" w:hint="eastAsia"/>
          <w:sz w:val="28"/>
        </w:rPr>
        <w:t>、交通</w:t>
      </w:r>
      <w:r w:rsidRPr="003459CE">
        <w:rPr>
          <w:rFonts w:ascii="標楷體" w:eastAsia="標楷體" w:hAnsi="標楷體" w:hint="eastAsia"/>
          <w:sz w:val="28"/>
        </w:rPr>
        <w:t>相關之研究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以成長管理和環境容受力策略探討澎湖最適觀光人口規模之研究。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澎湖冬季觀光發展策略研究。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離島線航空交通運輸最佳化研究案。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景觀工程營建材料使用性分析及既有設施健檢模式探討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澎湖公共車船營運管理提升之研究。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澎湖自動駕車試範區域推動及評估研究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DRTS需求反應式公共運輸模式如何與高齡友善作結合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lastRenderedPageBreak/>
        <w:t>因應高齡化社會澎湖公共運輸應如何轉型及推動</w:t>
      </w:r>
      <w:r w:rsidR="00A84935" w:rsidRPr="003459CE">
        <w:rPr>
          <w:rFonts w:ascii="標楷體" w:eastAsia="標楷體" w:hAnsi="標楷體" w:hint="eastAsia"/>
          <w:sz w:val="28"/>
        </w:rPr>
        <w:t>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免費搭乘公共運輸政策造成的衝擊及影響。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為持續營運澎湖公車應如何推動及轉型。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如何落實推動電子票證及相關效益評估。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如何刺激有效提昇公運輸搭乘率。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公共運輸結合觀光所帶來的效益及影響。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澎湖各離島交通船未來規劃、營運、財務、效益研究等分析。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如何具體改善澎湖公共運輸現況服務品質。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推力型公共運輸政策制定、案例及應用。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電動公車現況調查、推動具體方案及策略為何。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重大政策的改變對公共運輸帶來的衝擊及因應處理方式。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國內、外智慧運輸發展及案例探討。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如何利用公車玩創意漫遊澎湖。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如何制定符合澎湖公共運輸KPI指標。</w:t>
      </w:r>
    </w:p>
    <w:p w:rsidR="00B70A43" w:rsidRPr="00353790" w:rsidRDefault="00B70A43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導遊人員就業力之研究-以澎湖縣導遊人員為例。</w:t>
      </w:r>
    </w:p>
    <w:p w:rsidR="006351C0" w:rsidRPr="00B70A43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澎湖地區新住民女性就業環境探討</w:t>
      </w:r>
      <w:r w:rsidR="00353790">
        <w:rPr>
          <w:rFonts w:ascii="標楷體" w:eastAsia="標楷體" w:hAnsi="標楷體" w:hint="eastAsia"/>
          <w:sz w:val="28"/>
        </w:rPr>
        <w:t>。</w:t>
      </w:r>
    </w:p>
    <w:p w:rsidR="00B70A43" w:rsidRP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澎湖縣婦女生活需求狀況調查分析與應用</w:t>
      </w:r>
      <w:r w:rsidR="0035379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酒後親密關係暴力受暴女性求助行為分析</w:t>
      </w:r>
      <w:r>
        <w:rPr>
          <w:rFonts w:ascii="新細明體" w:eastAsia="新細明體" w:hAnsi="新細明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澎湖縣</w:t>
      </w:r>
      <w:r>
        <w:rPr>
          <w:rFonts w:ascii="新細明體" w:eastAsia="新細明體" w:hAnsi="新細明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澎湖縣民眾對性侵者登記及公告制度看法之探討性研究。</w:t>
      </w:r>
    </w:p>
    <w:p w:rsidR="00B70A43" w:rsidRP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澎湖縣未成年人非強制性性侵案件之型態分析研究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推動「居家托育服務中心」對提供子女照顧影響之研究</w:t>
      </w:r>
      <w:r w:rsidR="00C070F0" w:rsidRPr="005D1CEB">
        <w:rPr>
          <w:rFonts w:ascii="標楷體" w:eastAsia="標楷體" w:hAnsi="標楷體" w:hint="eastAsia"/>
          <w:sz w:val="28"/>
        </w:rPr>
        <w:t xml:space="preserve"> </w:t>
      </w:r>
      <w:r w:rsidRPr="005D1CEB">
        <w:rPr>
          <w:rFonts w:ascii="標楷體" w:eastAsia="標楷體" w:hAnsi="標楷體" w:hint="eastAsia"/>
          <w:sz w:val="28"/>
        </w:rPr>
        <w:t>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推動「公共化教保服務」對提供子女照顧影響之研究 (澎湖縣)</w:t>
      </w:r>
      <w:r w:rsidRPr="00C070F0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070F0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澎湖縣兒少保護案件類型分析研究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澎湖縣身心障礙生活需求</w:t>
      </w:r>
      <w:r w:rsidR="00C070F0">
        <w:rPr>
          <w:rFonts w:ascii="標楷體" w:eastAsia="標楷體" w:hAnsi="標楷體" w:hint="eastAsia"/>
          <w:sz w:val="28"/>
        </w:rPr>
        <w:t>及福利需求</w:t>
      </w:r>
      <w:r w:rsidRPr="005D1CEB">
        <w:rPr>
          <w:rFonts w:ascii="標楷體" w:eastAsia="標楷體" w:hAnsi="標楷體" w:hint="eastAsia"/>
          <w:sz w:val="28"/>
        </w:rPr>
        <w:t>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lastRenderedPageBreak/>
        <w:t>澎湖縣低收入戶及中低收入戶生活狀況調查分析之研究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B70A43">
        <w:rPr>
          <w:rFonts w:ascii="標楷體" w:eastAsia="標楷體" w:hAnsi="標楷體" w:hint="eastAsia"/>
          <w:sz w:val="28"/>
        </w:rPr>
        <w:t>澎湖縣高齡長者照顧方案提升之研究。</w:t>
      </w:r>
    </w:p>
    <w:p w:rsidR="00B70A43" w:rsidRPr="00C070F0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澎湖縣老人生活狀況調查分析之研究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澎湖地區中高齡待(失)業者參加職業訓練之研究。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澎湖縣長期照顧服務資源調查分析之研究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澎湖縣社會福利政策制定及推動之研究。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澎湖縣社會救助系統分析之研究。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現行公益彩券盈餘於非社政支出之研究(澎湖縣)</w:t>
      </w:r>
      <w:r w:rsidRPr="00C070F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E469B1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C070F0">
        <w:rPr>
          <w:rFonts w:ascii="標楷體" w:eastAsia="標楷體" w:hAnsi="標楷體" w:hint="eastAsia"/>
          <w:sz w:val="28"/>
        </w:rPr>
        <w:t>澎湖縣合作社營運困境之研究。</w:t>
      </w:r>
    </w:p>
    <w:p w:rsidR="006351C0" w:rsidRDefault="006351C0" w:rsidP="00E469B1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C070F0">
        <w:rPr>
          <w:rFonts w:ascii="標楷體" w:eastAsia="標楷體" w:hAnsi="標楷體" w:hint="eastAsia"/>
          <w:sz w:val="28"/>
        </w:rPr>
        <w:t>社區輔導機制-論澎湖育成中心之設置。</w:t>
      </w:r>
    </w:p>
    <w:p w:rsidR="00C070F0" w:rsidRPr="00C070F0" w:rsidRDefault="00C070F0" w:rsidP="00C070F0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F64EF1" w:rsidRDefault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sectPr w:rsidR="005D1CEB" w:rsidRPr="00F64EF1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9B" w:rsidRDefault="0007589B" w:rsidP="00106D8C">
      <w:r>
        <w:separator/>
      </w:r>
    </w:p>
  </w:endnote>
  <w:endnote w:type="continuationSeparator" w:id="0">
    <w:p w:rsidR="0007589B" w:rsidRDefault="0007589B" w:rsidP="001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9B" w:rsidRDefault="0007589B" w:rsidP="00106D8C">
      <w:r>
        <w:separator/>
      </w:r>
    </w:p>
  </w:footnote>
  <w:footnote w:type="continuationSeparator" w:id="0">
    <w:p w:rsidR="0007589B" w:rsidRDefault="0007589B" w:rsidP="001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E85"/>
    <w:multiLevelType w:val="hybridMultilevel"/>
    <w:tmpl w:val="D730FCBA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6754D9"/>
    <w:multiLevelType w:val="hybridMultilevel"/>
    <w:tmpl w:val="D34EDB2C"/>
    <w:lvl w:ilvl="0" w:tplc="55809E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90951"/>
    <w:multiLevelType w:val="hybridMultilevel"/>
    <w:tmpl w:val="26FE2B44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EF0656"/>
    <w:multiLevelType w:val="hybridMultilevel"/>
    <w:tmpl w:val="9A542B52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8434F3"/>
    <w:multiLevelType w:val="hybridMultilevel"/>
    <w:tmpl w:val="229C067A"/>
    <w:lvl w:ilvl="0" w:tplc="A92EE6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F"/>
    <w:rsid w:val="00035F42"/>
    <w:rsid w:val="0007589B"/>
    <w:rsid w:val="000F3B47"/>
    <w:rsid w:val="00103B82"/>
    <w:rsid w:val="00106D8C"/>
    <w:rsid w:val="00124A84"/>
    <w:rsid w:val="001761EC"/>
    <w:rsid w:val="00194B0A"/>
    <w:rsid w:val="001A5E81"/>
    <w:rsid w:val="002464FF"/>
    <w:rsid w:val="0026690A"/>
    <w:rsid w:val="003054F9"/>
    <w:rsid w:val="0034466B"/>
    <w:rsid w:val="003459CE"/>
    <w:rsid w:val="00353790"/>
    <w:rsid w:val="00367122"/>
    <w:rsid w:val="003C2CF4"/>
    <w:rsid w:val="003D278E"/>
    <w:rsid w:val="003F1C47"/>
    <w:rsid w:val="00404471"/>
    <w:rsid w:val="00411D0A"/>
    <w:rsid w:val="0041315F"/>
    <w:rsid w:val="00425807"/>
    <w:rsid w:val="0048331F"/>
    <w:rsid w:val="004945AE"/>
    <w:rsid w:val="004B243B"/>
    <w:rsid w:val="005B77A0"/>
    <w:rsid w:val="005D1CEB"/>
    <w:rsid w:val="005D646D"/>
    <w:rsid w:val="006351C0"/>
    <w:rsid w:val="00676CCF"/>
    <w:rsid w:val="006B73D8"/>
    <w:rsid w:val="006E154B"/>
    <w:rsid w:val="00726D22"/>
    <w:rsid w:val="0075049A"/>
    <w:rsid w:val="007A0341"/>
    <w:rsid w:val="007C0B2A"/>
    <w:rsid w:val="007E008E"/>
    <w:rsid w:val="00881FE6"/>
    <w:rsid w:val="008A61E3"/>
    <w:rsid w:val="008F7547"/>
    <w:rsid w:val="0091254E"/>
    <w:rsid w:val="009404C0"/>
    <w:rsid w:val="00A36BB1"/>
    <w:rsid w:val="00A744A6"/>
    <w:rsid w:val="00A84935"/>
    <w:rsid w:val="00AA23EF"/>
    <w:rsid w:val="00AA3524"/>
    <w:rsid w:val="00AA5A00"/>
    <w:rsid w:val="00AB7394"/>
    <w:rsid w:val="00AD197B"/>
    <w:rsid w:val="00B17F35"/>
    <w:rsid w:val="00B70A43"/>
    <w:rsid w:val="00BF069B"/>
    <w:rsid w:val="00BF1E99"/>
    <w:rsid w:val="00C070F0"/>
    <w:rsid w:val="00C10585"/>
    <w:rsid w:val="00C22344"/>
    <w:rsid w:val="00C53CEF"/>
    <w:rsid w:val="00CF39A1"/>
    <w:rsid w:val="00D10D03"/>
    <w:rsid w:val="00D3625A"/>
    <w:rsid w:val="00D42415"/>
    <w:rsid w:val="00D64230"/>
    <w:rsid w:val="00D73D68"/>
    <w:rsid w:val="00D76D00"/>
    <w:rsid w:val="00D85F52"/>
    <w:rsid w:val="00DA548B"/>
    <w:rsid w:val="00DB0A18"/>
    <w:rsid w:val="00DE7B36"/>
    <w:rsid w:val="00E378E3"/>
    <w:rsid w:val="00EA3255"/>
    <w:rsid w:val="00EA532D"/>
    <w:rsid w:val="00EF18A6"/>
    <w:rsid w:val="00F06354"/>
    <w:rsid w:val="00F30BB1"/>
    <w:rsid w:val="00F354E9"/>
    <w:rsid w:val="00F50973"/>
    <w:rsid w:val="00F6129D"/>
    <w:rsid w:val="00F64EF1"/>
    <w:rsid w:val="00F65ABB"/>
    <w:rsid w:val="00F9368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7AD2E-294D-4F09-B363-6E063E8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3D56-FFD7-48FE-836D-F153FBB5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吳宗信</dc:creator>
  <cp:keywords/>
  <dc:description/>
  <cp:lastModifiedBy>User</cp:lastModifiedBy>
  <cp:revision>2</cp:revision>
  <cp:lastPrinted>2016-07-29T07:43:00Z</cp:lastPrinted>
  <dcterms:created xsi:type="dcterms:W3CDTF">2018-06-15T08:10:00Z</dcterms:created>
  <dcterms:modified xsi:type="dcterms:W3CDTF">2018-06-15T08:10:00Z</dcterms:modified>
</cp:coreProperties>
</file>